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2FDE613C" w:rsidR="00D0592C" w:rsidRPr="00D0592C" w:rsidRDefault="00987F78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19925361"/>
      <w:bookmarkEnd w:id="0"/>
      <w:r>
        <w:rPr>
          <w:rFonts w:ascii="STE Info Office" w:hAnsi="STE Info Office"/>
          <w:color w:val="D11437"/>
          <w:sz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FDDDE15" w:rsidR="00D0592C" w:rsidRPr="007F44AE" w:rsidRDefault="00FE21D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Date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625E0F48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</w:rPr>
              <w:fldChar w:fldCharType="separate"/>
            </w:r>
            <w:r w:rsidR="00E42848" w:rsidRPr="00E42848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19 décembre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55F99A91" w:rsidR="00D0592C" w:rsidRPr="007F44AE" w:rsidRDefault="00FE21D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0C48FE18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4DDFDEC" w14:textId="0D972A90" w:rsidR="00712CC9" w:rsidRDefault="006D6D83" w:rsidP="00F2580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</w:rPr>
        <w:t>STIEBEL ELTRON dépasse le milliard d’euros de chiffre d’affaires et élargit son équipe de direction</w:t>
      </w:r>
    </w:p>
    <w:p w14:paraId="722110B5" w14:textId="77777777" w:rsidR="004E2B8A" w:rsidRDefault="004E2B8A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525C3DD" w14:textId="73A9CF26" w:rsidR="00881E4F" w:rsidRPr="006D6D83" w:rsidRDefault="00FE7541" w:rsidP="006D6D83">
      <w:pPr>
        <w:autoSpaceDE w:val="0"/>
        <w:autoSpaceDN w:val="0"/>
        <w:adjustRightInd w:val="0"/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sz w:val="22"/>
        </w:rPr>
        <w:t xml:space="preserve">Le groupe STIEBEL ELTRON a franchi fin novembre une étape importante de son histoire: le chiffre d’affaires annuel a dépassé le seuil magique d’un milliard d’euros après seulement onze mois. «C’est un grand succès dont l’ensemble des salariés peut être fier», déclare le Directeur général, Dr Kai </w:t>
      </w:r>
      <w:proofErr w:type="spellStart"/>
      <w:r>
        <w:rPr>
          <w:rFonts w:ascii="STE Info Office" w:hAnsi="STE Info Office"/>
          <w:i/>
          <w:sz w:val="22"/>
        </w:rPr>
        <w:t>Schiefelbein</w:t>
      </w:r>
      <w:proofErr w:type="spellEnd"/>
      <w:r>
        <w:rPr>
          <w:rFonts w:ascii="STE Info Office" w:hAnsi="STE Info Office"/>
          <w:i/>
          <w:sz w:val="22"/>
        </w:rPr>
        <w:t xml:space="preserve">. Dans le cadre de sa croissance fulgurante, l’entreprise familiale élargit son équipe de direction et nomme dès à présent l’Autrichien Dr. Christian </w:t>
      </w:r>
      <w:proofErr w:type="spellStart"/>
      <w:r>
        <w:rPr>
          <w:rFonts w:ascii="STE Info Office" w:hAnsi="STE Info Office"/>
          <w:i/>
          <w:sz w:val="22"/>
        </w:rPr>
        <w:t>Herbinger</w:t>
      </w:r>
      <w:proofErr w:type="spellEnd"/>
      <w:r>
        <w:rPr>
          <w:rFonts w:ascii="STE Info Office" w:hAnsi="STE Info Office"/>
          <w:i/>
          <w:sz w:val="22"/>
        </w:rPr>
        <w:t xml:space="preserve"> responsable de la région DACH. </w:t>
      </w:r>
    </w:p>
    <w:p w14:paraId="4D6505DA" w14:textId="5635D680" w:rsidR="00F25804" w:rsidRDefault="00F25804" w:rsidP="00F25804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6A72E01D" w14:textId="547CE801" w:rsidR="00FE7541" w:rsidRPr="00FE7541" w:rsidRDefault="00FE7541" w:rsidP="00FE7541">
      <w:pPr>
        <w:autoSpaceDE w:val="0"/>
        <w:autoSpaceDN w:val="0"/>
        <w:adjustRightInd w:val="0"/>
        <w:rPr>
          <w:rFonts w:ascii="STE Info Office" w:hAnsi="STE Info Office" w:cs="Arial"/>
          <w:color w:val="000000"/>
          <w:sz w:val="22"/>
          <w:szCs w:val="22"/>
        </w:rPr>
      </w:pPr>
      <w:r>
        <w:rPr>
          <w:rFonts w:ascii="STE Info Office" w:hAnsi="STE Info Office"/>
          <w:sz w:val="22"/>
        </w:rPr>
        <w:t xml:space="preserve">Les chiffres annoncés par le groupe STIEBEL ELTRON sont impressionnants. </w:t>
      </w:r>
      <w:r>
        <w:rPr>
          <w:rFonts w:ascii="STE Info Office" w:hAnsi="STE Info Office"/>
          <w:color w:val="000000"/>
          <w:sz w:val="22"/>
        </w:rPr>
        <w:t xml:space="preserve">En 2017 encore, le chiffre d’affaires représentait environ la moitié du montant atteint aujourd’hui – plus de 500 millions d’euros figuraient alors au bilan de clôture annuel. Les années suivantes, de nouveaux records ont été annoncés: de 550 millions en 2018, le chiffre d’affaires a grimpé à 594 millions d’euros en 2019 et à 700 millions d’euros en 2020. L’année dernière, il atteignait déjà 830 millions d’euros et le milliard vient d’être franchi. «Cette augmentation est bien sûr due en grande partie à l’énorme croissance des ventes de pompes à chaleur, mais tous les autres groupes de produits ont également contribué à ce succès», souligne Kai </w:t>
      </w:r>
      <w:proofErr w:type="spellStart"/>
      <w:r>
        <w:rPr>
          <w:rFonts w:ascii="STE Info Office" w:hAnsi="STE Info Office"/>
          <w:color w:val="000000"/>
          <w:sz w:val="22"/>
        </w:rPr>
        <w:t>Schiefelbein</w:t>
      </w:r>
      <w:proofErr w:type="spellEnd"/>
      <w:r>
        <w:rPr>
          <w:rFonts w:ascii="STE Info Office" w:hAnsi="STE Info Office"/>
          <w:color w:val="000000"/>
          <w:sz w:val="22"/>
        </w:rPr>
        <w:t xml:space="preserve">. «Bien entendu, notre portefeuille profite actuellement largement de la situation politique mondiale», poursuit-il, «mais il est tout aussi vrai que les décisions clairvoyantes prises par le passé, en particulier l’adhésion constante aux systèmes de chauffage écologiques que sont les pompes à chaleur et donc l’accent mis sur les énergies renouvelables, ainsi que les investissements dans la technologie et la production, ont été et sont toujours à la base de ce succès.» </w:t>
      </w:r>
    </w:p>
    <w:p w14:paraId="4DC56FA0" w14:textId="2A58355A" w:rsidR="00FE7541" w:rsidRDefault="00FE7541" w:rsidP="00F25804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33AF50C2" w14:textId="7A367845" w:rsidR="00BB425B" w:rsidRPr="00BB425B" w:rsidRDefault="00BB425B" w:rsidP="006D6D83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</w:rPr>
      </w:pPr>
      <w:r>
        <w:rPr>
          <w:rFonts w:ascii="STE Info Office" w:hAnsi="STE Info Office"/>
          <w:b/>
          <w:sz w:val="22"/>
        </w:rPr>
        <w:t>Adaptation organisationnelle</w:t>
      </w:r>
    </w:p>
    <w:p w14:paraId="3877B412" w14:textId="163FDA1D" w:rsidR="006D6D83" w:rsidRDefault="00C27839" w:rsidP="006D6D83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Pour tenir compte des évolutions rapides, il convient également de prendre des mesures au niveau de l’organisation. Christian </w:t>
      </w:r>
      <w:proofErr w:type="spellStart"/>
      <w:r>
        <w:rPr>
          <w:rFonts w:ascii="STE Info Office" w:hAnsi="STE Info Office"/>
          <w:sz w:val="22"/>
        </w:rPr>
        <w:t>Herbinger</w:t>
      </w:r>
      <w:proofErr w:type="spellEnd"/>
      <w:r>
        <w:rPr>
          <w:rFonts w:ascii="STE Info Office" w:hAnsi="STE Info Office"/>
          <w:sz w:val="22"/>
        </w:rPr>
        <w:t xml:space="preserve"> renforcera l’équipe de direction au poste nouvellement créé de «Directeur régional» pour les sociétés de distribution d’Allemagne, d’Autriche et de Suisse. Cet Autrichien de 48 ans a déjà occupé de nombreuses fonctions de direction dans le secteur du chauffage et de l’énergie et a récemment dirigé Vaillant Group </w:t>
      </w:r>
      <w:proofErr w:type="spellStart"/>
      <w:r>
        <w:rPr>
          <w:rFonts w:ascii="STE Info Office" w:hAnsi="STE Info Office"/>
          <w:sz w:val="22"/>
        </w:rPr>
        <w:t>Austria</w:t>
      </w:r>
      <w:proofErr w:type="spellEnd"/>
      <w:r>
        <w:rPr>
          <w:rFonts w:ascii="STE Info Office" w:hAnsi="STE Info Office"/>
          <w:sz w:val="22"/>
        </w:rPr>
        <w:t xml:space="preserve"> GmbH. Au cours des années précédentes, </w:t>
      </w:r>
      <w:proofErr w:type="spellStart"/>
      <w:r>
        <w:rPr>
          <w:rFonts w:ascii="STE Info Office" w:hAnsi="STE Info Office"/>
          <w:sz w:val="22"/>
        </w:rPr>
        <w:t>Herbinger</w:t>
      </w:r>
      <w:proofErr w:type="spellEnd"/>
      <w:r>
        <w:rPr>
          <w:rFonts w:ascii="STE Info Office" w:hAnsi="STE Info Office"/>
          <w:sz w:val="22"/>
        </w:rPr>
        <w:t xml:space="preserve"> a acquis une expérience précieuse dans le secteur en tant que directeur des ventes d’un fournisseur d’énergie. «Nous sommes heureux de pouvoir compter sur un expert absolu du secteur», confirme </w:t>
      </w:r>
      <w:r w:rsidR="00E42848">
        <w:rPr>
          <w:rFonts w:ascii="STE Info Office" w:hAnsi="STE Info Office"/>
          <w:sz w:val="22"/>
        </w:rPr>
        <w:t xml:space="preserve">un </w:t>
      </w:r>
      <w:r>
        <w:rPr>
          <w:rFonts w:ascii="STE Info Office" w:hAnsi="STE Info Office"/>
          <w:sz w:val="22"/>
        </w:rPr>
        <w:t xml:space="preserve">Kai </w:t>
      </w:r>
      <w:proofErr w:type="spellStart"/>
      <w:r>
        <w:rPr>
          <w:rFonts w:ascii="STE Info Office" w:hAnsi="STE Info Office"/>
          <w:sz w:val="22"/>
        </w:rPr>
        <w:t>Schiefelbein</w:t>
      </w:r>
      <w:proofErr w:type="spellEnd"/>
      <w:r>
        <w:rPr>
          <w:rFonts w:ascii="STE Info Office" w:hAnsi="STE Info Office"/>
          <w:sz w:val="22"/>
        </w:rPr>
        <w:t xml:space="preserve"> satisfait. </w:t>
      </w:r>
    </w:p>
    <w:p w14:paraId="0C8312F8" w14:textId="77777777" w:rsidR="006D6D83" w:rsidRDefault="006D6D83" w:rsidP="006D6D83">
      <w:pPr>
        <w:autoSpaceDE w:val="0"/>
        <w:autoSpaceDN w:val="0"/>
        <w:adjustRightInd w:val="0"/>
        <w:rPr>
          <w:rFonts w:ascii="STE Info Office" w:hAnsi="STE Info Office" w:cs="Arial"/>
          <w:i/>
          <w:iCs/>
          <w:sz w:val="22"/>
          <w:szCs w:val="22"/>
          <w:lang w:val="de-CH" w:eastAsia="de-CH"/>
        </w:rPr>
      </w:pPr>
    </w:p>
    <w:p w14:paraId="15038A93" w14:textId="7D811DF4" w:rsidR="00FE7541" w:rsidRDefault="006D6D83" w:rsidP="00F25804">
      <w:pPr>
        <w:pStyle w:val="Default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Le nouvel homme en place est plein d’énergie. «STIEBEL ELTRON est l’une des entreprises leaders dans le domaine des pompes à chaleur et un moteur important de la transition énergétique, entièrement axée sur les énergies renouvelables – une entreprise de pointe dans le secteur», a déclaré </w:t>
      </w:r>
      <w:proofErr w:type="spellStart"/>
      <w:r>
        <w:rPr>
          <w:rFonts w:ascii="STE Info Office" w:hAnsi="STE Info Office"/>
          <w:sz w:val="22"/>
        </w:rPr>
        <w:t>Herbinger</w:t>
      </w:r>
      <w:proofErr w:type="spellEnd"/>
      <w:r>
        <w:rPr>
          <w:rFonts w:ascii="STE Info Office" w:hAnsi="STE Info Office"/>
          <w:sz w:val="22"/>
        </w:rPr>
        <w:t xml:space="preserve">, titulaire d’un doctorat en gestion d’entreprise, qui est également membre du conseil d’administration de l’association WPA </w:t>
      </w:r>
      <w:proofErr w:type="spellStart"/>
      <w:r>
        <w:rPr>
          <w:rFonts w:ascii="STE Info Office" w:hAnsi="STE Info Office"/>
          <w:sz w:val="22"/>
        </w:rPr>
        <w:t>Wärmepumpe</w:t>
      </w:r>
      <w:proofErr w:type="spellEnd"/>
      <w:r>
        <w:rPr>
          <w:rFonts w:ascii="STE Info Office" w:hAnsi="STE Info Office"/>
          <w:sz w:val="22"/>
        </w:rPr>
        <w:t xml:space="preserve"> </w:t>
      </w:r>
      <w:proofErr w:type="spellStart"/>
      <w:r>
        <w:rPr>
          <w:rFonts w:ascii="STE Info Office" w:hAnsi="STE Info Office"/>
          <w:sz w:val="22"/>
        </w:rPr>
        <w:t>Austria</w:t>
      </w:r>
      <w:proofErr w:type="spellEnd"/>
      <w:r>
        <w:rPr>
          <w:rFonts w:ascii="STE Info Office" w:hAnsi="STE Info Office"/>
          <w:sz w:val="22"/>
        </w:rPr>
        <w:t xml:space="preserve">. </w:t>
      </w:r>
      <w:r w:rsidR="00E42848">
        <w:rPr>
          <w:rFonts w:ascii="STE Info Office" w:hAnsi="STE Info Office"/>
          <w:sz w:val="22"/>
        </w:rPr>
        <w:t>«</w:t>
      </w:r>
      <w:r>
        <w:rPr>
          <w:rFonts w:ascii="STE Info Office" w:hAnsi="STE Info Office"/>
          <w:sz w:val="22"/>
        </w:rPr>
        <w:t>Grâce à la forte équipe de STIEBEL ELTRON et à l’excellent portefeuille de produits, nous allons continuer à renforcer notre lien avec les installateurs professionnels et consolider notre position sur le marché</w:t>
      </w:r>
      <w:r w:rsidR="00E42848">
        <w:rPr>
          <w:rFonts w:ascii="STE Info Office" w:hAnsi="STE Info Office"/>
          <w:sz w:val="22"/>
        </w:rPr>
        <w:t>.»</w:t>
      </w:r>
    </w:p>
    <w:p w14:paraId="54C86C89" w14:textId="6279DB5D" w:rsidR="00F25804" w:rsidRDefault="00F25804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5B1FC970" w14:textId="4FBE648E" w:rsidR="005063B8" w:rsidRDefault="005063B8">
      <w:pPr>
        <w:rPr>
          <w:rFonts w:ascii="STE Info Office" w:hAnsi="STE Info Office" w:cs="Arial"/>
          <w:color w:val="000000"/>
          <w:sz w:val="22"/>
          <w:szCs w:val="22"/>
        </w:rPr>
      </w:pPr>
    </w:p>
    <w:p w14:paraId="581C3741" w14:textId="77777777" w:rsidR="005063B8" w:rsidRDefault="005063B8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7EBBE724" w14:textId="77777777" w:rsidR="005063B8" w:rsidRPr="004E2B8A" w:rsidRDefault="005063B8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0D62B799" w14:textId="77777777" w:rsidR="004E2B8A" w:rsidRDefault="004E2B8A" w:rsidP="004E2B8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E2B8A" w:rsidRPr="008301AC" w14:paraId="25D5BDFF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1F2A2B32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FC7E300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25C3591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67FC8DA" w14:textId="77777777" w:rsidR="004E2B8A" w:rsidRPr="008301AC" w:rsidRDefault="004E2B8A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F49307B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3E694EA" w14:textId="77777777" w:rsidR="004E2B8A" w:rsidRDefault="004E2B8A" w:rsidP="004E2B8A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</w:rPr>
        <w:t>Légendes des photos:</w:t>
      </w:r>
    </w:p>
    <w:p w14:paraId="182B1823" w14:textId="67C96375" w:rsidR="00977709" w:rsidRDefault="006D6D83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3F97345" wp14:editId="03C7E9E6">
            <wp:extent cx="2519680" cy="167830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4F9E" w14:textId="1436A624" w:rsidR="00977709" w:rsidRDefault="004E2B8A" w:rsidP="0097770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</w:rPr>
        <w:t>Photo 1: Une étape importante dans l’histoire de STIEBEL ELTRON: Le fabricant de pompes à chaleur dépasse le milliard d’euros de chiffre d’affaires.</w:t>
      </w:r>
    </w:p>
    <w:p w14:paraId="284F4112" w14:textId="0380264F" w:rsidR="00BB425B" w:rsidRDefault="00BB425B" w:rsidP="0097770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5DEAE02" w14:textId="3E17B7A7" w:rsidR="00BB425B" w:rsidRDefault="00BB425B" w:rsidP="00BB425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5784AB4" wp14:editId="62D6AD10">
            <wp:extent cx="2519680" cy="168021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71FE" w14:textId="4231726F" w:rsidR="00BB425B" w:rsidRDefault="00BB425B" w:rsidP="00BB425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</w:rPr>
        <w:t xml:space="preserve">Photo 2: Dr. Christian </w:t>
      </w:r>
      <w:proofErr w:type="spellStart"/>
      <w:r>
        <w:rPr>
          <w:rFonts w:ascii="STE Info Office" w:hAnsi="STE Info Office"/>
          <w:color w:val="auto"/>
          <w:sz w:val="18"/>
        </w:rPr>
        <w:t>Herbinger</w:t>
      </w:r>
      <w:proofErr w:type="spellEnd"/>
      <w:r>
        <w:rPr>
          <w:rFonts w:ascii="STE Info Office" w:hAnsi="STE Info Office"/>
          <w:color w:val="auto"/>
          <w:sz w:val="18"/>
        </w:rPr>
        <w:t xml:space="preserve"> (48) est le nouveau «</w:t>
      </w:r>
      <w:proofErr w:type="spellStart"/>
      <w:r>
        <w:rPr>
          <w:rFonts w:ascii="STE Info Office" w:hAnsi="STE Info Office"/>
          <w:color w:val="auto"/>
          <w:sz w:val="18"/>
        </w:rPr>
        <w:t>Regional</w:t>
      </w:r>
      <w:proofErr w:type="spellEnd"/>
      <w:r>
        <w:rPr>
          <w:rFonts w:ascii="STE Info Office" w:hAnsi="STE Info Office"/>
          <w:color w:val="auto"/>
          <w:sz w:val="18"/>
        </w:rPr>
        <w:t xml:space="preserve"> </w:t>
      </w:r>
      <w:proofErr w:type="spellStart"/>
      <w:r>
        <w:rPr>
          <w:rFonts w:ascii="STE Info Office" w:hAnsi="STE Info Office"/>
          <w:color w:val="auto"/>
          <w:sz w:val="18"/>
        </w:rPr>
        <w:t>Director</w:t>
      </w:r>
      <w:proofErr w:type="spellEnd"/>
      <w:r>
        <w:rPr>
          <w:rFonts w:ascii="STE Info Office" w:hAnsi="STE Info Office"/>
          <w:color w:val="auto"/>
          <w:sz w:val="18"/>
        </w:rPr>
        <w:t xml:space="preserve"> DACH» du groupe STIEBEL ELTRON.</w:t>
      </w:r>
    </w:p>
    <w:p w14:paraId="664A6536" w14:textId="4F19B184" w:rsidR="00BB425B" w:rsidRDefault="00BB425B" w:rsidP="0097770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7BBFA2F" w14:textId="77777777" w:rsidR="00BB425B" w:rsidRDefault="00BB425B" w:rsidP="0097770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BD5AB19" w14:textId="77777777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E2B8A" w:rsidRPr="008301AC" w14:paraId="32242F9E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4227B89B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8E1F9F0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03E27AE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852097" w14:textId="77777777" w:rsidR="004E2B8A" w:rsidRPr="008301AC" w:rsidRDefault="004E2B8A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D402DA7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14392F8" w14:textId="77777777" w:rsidR="004E2B8A" w:rsidRPr="008301AC" w:rsidRDefault="004E2B8A" w:rsidP="004E2B8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838FCED" w14:textId="6D14171B" w:rsidR="00E0274C" w:rsidRPr="004E2B8A" w:rsidRDefault="00E0274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sectPr w:rsidR="00E0274C" w:rsidRPr="004E2B8A" w:rsidSect="002F79BF">
      <w:headerReference w:type="default" r:id="rId10"/>
      <w:footerReference w:type="default" r:id="rId11"/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3394" w14:textId="77777777" w:rsidR="00726D44" w:rsidRDefault="00726D44">
      <w:r>
        <w:separator/>
      </w:r>
    </w:p>
  </w:endnote>
  <w:endnote w:type="continuationSeparator" w:id="0">
    <w:p w14:paraId="61910177" w14:textId="77777777" w:rsidR="00726D44" w:rsidRDefault="0072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 Info Office">
    <w:altName w:val="Calibri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0000000000000000000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0000000000000000000"/>
    <w:charset w:val="00"/>
    <w:family w:val="modern"/>
    <w:notTrueType/>
    <w:pitch w:val="variable"/>
    <w:sig w:usb0="800002A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6FDF69B1" w14:textId="5A4DC0B0" w:rsidR="00750DFF" w:rsidRPr="00592426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Gass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CHE-107.944.262 TVA </w:t>
    </w:r>
    <w:r>
      <w:rPr>
        <w:rFonts w:ascii="STEInfoText-Regular" w:hAnsi="STEInfoText-Regular"/>
        <w:color w:val="A1A3A6"/>
        <w:sz w:val="20"/>
      </w:rPr>
      <w:tab/>
    </w:r>
    <w:r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70859144" w14:textId="77777777" w:rsidR="00750DFF" w:rsidRPr="00BE14E8" w:rsidRDefault="00750DFF" w:rsidP="00750D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54DE" w14:textId="77777777" w:rsidR="00726D44" w:rsidRDefault="00726D44">
      <w:r>
        <w:separator/>
      </w:r>
    </w:p>
  </w:footnote>
  <w:footnote w:type="continuationSeparator" w:id="0">
    <w:p w14:paraId="1603A20F" w14:textId="77777777" w:rsidR="00726D44" w:rsidRDefault="0072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1790"/>
    <w:multiLevelType w:val="hybridMultilevel"/>
    <w:tmpl w:val="B250264C"/>
    <w:lvl w:ilvl="0" w:tplc="A3A0E0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8D2"/>
    <w:multiLevelType w:val="multilevel"/>
    <w:tmpl w:val="1E72756A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STE Info Office" w:hAnsi="STE Info Office" w:hint="default"/>
        <w:b/>
        <w:i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2CF3146"/>
    <w:multiLevelType w:val="hybridMultilevel"/>
    <w:tmpl w:val="E7DC8F26"/>
    <w:lvl w:ilvl="0" w:tplc="3BA44BD6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91131"/>
    <w:multiLevelType w:val="hybridMultilevel"/>
    <w:tmpl w:val="873A3D66"/>
    <w:lvl w:ilvl="0" w:tplc="A7C4AB8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7F82"/>
    <w:multiLevelType w:val="hybridMultilevel"/>
    <w:tmpl w:val="05B2C0D2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63D6"/>
    <w:multiLevelType w:val="multilevel"/>
    <w:tmpl w:val="E222C34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5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911443">
    <w:abstractNumId w:val="0"/>
  </w:num>
  <w:num w:numId="2" w16cid:durableId="1093434192">
    <w:abstractNumId w:val="8"/>
  </w:num>
  <w:num w:numId="3" w16cid:durableId="1845239185">
    <w:abstractNumId w:val="2"/>
  </w:num>
  <w:num w:numId="4" w16cid:durableId="448205152">
    <w:abstractNumId w:val="15"/>
  </w:num>
  <w:num w:numId="5" w16cid:durableId="1972907146">
    <w:abstractNumId w:val="14"/>
  </w:num>
  <w:num w:numId="6" w16cid:durableId="201445610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0088247">
    <w:abstractNumId w:val="5"/>
  </w:num>
  <w:num w:numId="8" w16cid:durableId="832180562">
    <w:abstractNumId w:val="6"/>
  </w:num>
  <w:num w:numId="9" w16cid:durableId="895120749">
    <w:abstractNumId w:val="10"/>
  </w:num>
  <w:num w:numId="10" w16cid:durableId="1104884997">
    <w:abstractNumId w:val="1"/>
  </w:num>
  <w:num w:numId="11" w16cid:durableId="2021739818">
    <w:abstractNumId w:val="11"/>
  </w:num>
  <w:num w:numId="12" w16cid:durableId="563949200">
    <w:abstractNumId w:val="4"/>
  </w:num>
  <w:num w:numId="13" w16cid:durableId="1378622895">
    <w:abstractNumId w:val="7"/>
  </w:num>
  <w:num w:numId="14" w16cid:durableId="1556309273">
    <w:abstractNumId w:val="12"/>
  </w:num>
  <w:num w:numId="15" w16cid:durableId="1956322409">
    <w:abstractNumId w:val="9"/>
  </w:num>
  <w:num w:numId="16" w16cid:durableId="1578513376">
    <w:abstractNumId w:val="3"/>
  </w:num>
  <w:num w:numId="17" w16cid:durableId="623733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53E40"/>
    <w:rsid w:val="000739D5"/>
    <w:rsid w:val="00082A70"/>
    <w:rsid w:val="00097EA4"/>
    <w:rsid w:val="000B16FF"/>
    <w:rsid w:val="000F18AD"/>
    <w:rsid w:val="00105AA6"/>
    <w:rsid w:val="00115817"/>
    <w:rsid w:val="001260A2"/>
    <w:rsid w:val="001664D0"/>
    <w:rsid w:val="0016707C"/>
    <w:rsid w:val="0017132E"/>
    <w:rsid w:val="00182B42"/>
    <w:rsid w:val="00184118"/>
    <w:rsid w:val="001C0261"/>
    <w:rsid w:val="001C4317"/>
    <w:rsid w:val="001D01D9"/>
    <w:rsid w:val="001D7A02"/>
    <w:rsid w:val="001F2984"/>
    <w:rsid w:val="00204863"/>
    <w:rsid w:val="00231568"/>
    <w:rsid w:val="00233414"/>
    <w:rsid w:val="00241ACF"/>
    <w:rsid w:val="00250EF2"/>
    <w:rsid w:val="002555DE"/>
    <w:rsid w:val="00266D2E"/>
    <w:rsid w:val="00286627"/>
    <w:rsid w:val="00295616"/>
    <w:rsid w:val="002C5B7E"/>
    <w:rsid w:val="002F79BF"/>
    <w:rsid w:val="003540F8"/>
    <w:rsid w:val="00370BE0"/>
    <w:rsid w:val="003771F7"/>
    <w:rsid w:val="00380566"/>
    <w:rsid w:val="00383146"/>
    <w:rsid w:val="003A7535"/>
    <w:rsid w:val="003D512F"/>
    <w:rsid w:val="003E4425"/>
    <w:rsid w:val="003F3289"/>
    <w:rsid w:val="00413C25"/>
    <w:rsid w:val="00444E89"/>
    <w:rsid w:val="00484A49"/>
    <w:rsid w:val="00484FA6"/>
    <w:rsid w:val="004A3825"/>
    <w:rsid w:val="004C3A04"/>
    <w:rsid w:val="004E2B8A"/>
    <w:rsid w:val="004F1341"/>
    <w:rsid w:val="005063B8"/>
    <w:rsid w:val="0052365D"/>
    <w:rsid w:val="0054702E"/>
    <w:rsid w:val="00547D6E"/>
    <w:rsid w:val="00554B4B"/>
    <w:rsid w:val="00554C70"/>
    <w:rsid w:val="0058190A"/>
    <w:rsid w:val="00583E87"/>
    <w:rsid w:val="00592426"/>
    <w:rsid w:val="00594580"/>
    <w:rsid w:val="005A3E39"/>
    <w:rsid w:val="005C0533"/>
    <w:rsid w:val="005C737A"/>
    <w:rsid w:val="005F2DBF"/>
    <w:rsid w:val="005F58B7"/>
    <w:rsid w:val="00614E24"/>
    <w:rsid w:val="006222ED"/>
    <w:rsid w:val="0068494E"/>
    <w:rsid w:val="0068659A"/>
    <w:rsid w:val="006928E2"/>
    <w:rsid w:val="006939B7"/>
    <w:rsid w:val="006C045B"/>
    <w:rsid w:val="006C7C63"/>
    <w:rsid w:val="006D6D83"/>
    <w:rsid w:val="006F5595"/>
    <w:rsid w:val="00706294"/>
    <w:rsid w:val="00712CC9"/>
    <w:rsid w:val="007177EF"/>
    <w:rsid w:val="00726D44"/>
    <w:rsid w:val="0073314E"/>
    <w:rsid w:val="00750DFF"/>
    <w:rsid w:val="00755154"/>
    <w:rsid w:val="00761B8B"/>
    <w:rsid w:val="00763207"/>
    <w:rsid w:val="00767B4A"/>
    <w:rsid w:val="00770266"/>
    <w:rsid w:val="00780E59"/>
    <w:rsid w:val="00793645"/>
    <w:rsid w:val="007A71B6"/>
    <w:rsid w:val="007B398F"/>
    <w:rsid w:val="007C5654"/>
    <w:rsid w:val="007E080E"/>
    <w:rsid w:val="007E72B3"/>
    <w:rsid w:val="00800D0A"/>
    <w:rsid w:val="00810680"/>
    <w:rsid w:val="00881E4F"/>
    <w:rsid w:val="008833E8"/>
    <w:rsid w:val="008A1697"/>
    <w:rsid w:val="008B1D50"/>
    <w:rsid w:val="008C1EEE"/>
    <w:rsid w:val="008C4637"/>
    <w:rsid w:val="008F194B"/>
    <w:rsid w:val="00903E06"/>
    <w:rsid w:val="00911AAF"/>
    <w:rsid w:val="00912BAD"/>
    <w:rsid w:val="00932424"/>
    <w:rsid w:val="00943FA3"/>
    <w:rsid w:val="00944FF8"/>
    <w:rsid w:val="00977709"/>
    <w:rsid w:val="00981CD4"/>
    <w:rsid w:val="00987F78"/>
    <w:rsid w:val="009B0D6F"/>
    <w:rsid w:val="009B2E24"/>
    <w:rsid w:val="009D3C2E"/>
    <w:rsid w:val="009D76F6"/>
    <w:rsid w:val="009D7D4C"/>
    <w:rsid w:val="009E328E"/>
    <w:rsid w:val="00A15E5F"/>
    <w:rsid w:val="00A22504"/>
    <w:rsid w:val="00A2293D"/>
    <w:rsid w:val="00A635E3"/>
    <w:rsid w:val="00A70E11"/>
    <w:rsid w:val="00A85300"/>
    <w:rsid w:val="00A93932"/>
    <w:rsid w:val="00AA2B10"/>
    <w:rsid w:val="00AB543B"/>
    <w:rsid w:val="00AF1A29"/>
    <w:rsid w:val="00AF1E4A"/>
    <w:rsid w:val="00AF5662"/>
    <w:rsid w:val="00B14648"/>
    <w:rsid w:val="00B2010E"/>
    <w:rsid w:val="00B35B17"/>
    <w:rsid w:val="00B57A58"/>
    <w:rsid w:val="00B60F38"/>
    <w:rsid w:val="00B7062F"/>
    <w:rsid w:val="00B72E9A"/>
    <w:rsid w:val="00BB425B"/>
    <w:rsid w:val="00BB6C84"/>
    <w:rsid w:val="00BC5E1C"/>
    <w:rsid w:val="00BC5F35"/>
    <w:rsid w:val="00BD6725"/>
    <w:rsid w:val="00C26D32"/>
    <w:rsid w:val="00C27839"/>
    <w:rsid w:val="00C27917"/>
    <w:rsid w:val="00C44426"/>
    <w:rsid w:val="00C446E3"/>
    <w:rsid w:val="00C57333"/>
    <w:rsid w:val="00C63D98"/>
    <w:rsid w:val="00C64D17"/>
    <w:rsid w:val="00C916B0"/>
    <w:rsid w:val="00CB298B"/>
    <w:rsid w:val="00D0592C"/>
    <w:rsid w:val="00D06E46"/>
    <w:rsid w:val="00D304DB"/>
    <w:rsid w:val="00D4784E"/>
    <w:rsid w:val="00D53190"/>
    <w:rsid w:val="00D60486"/>
    <w:rsid w:val="00D6512E"/>
    <w:rsid w:val="00DB51B9"/>
    <w:rsid w:val="00DD2EA9"/>
    <w:rsid w:val="00DF7034"/>
    <w:rsid w:val="00E0274C"/>
    <w:rsid w:val="00E14391"/>
    <w:rsid w:val="00E42848"/>
    <w:rsid w:val="00E451A6"/>
    <w:rsid w:val="00E64207"/>
    <w:rsid w:val="00E65955"/>
    <w:rsid w:val="00E91346"/>
    <w:rsid w:val="00EA5719"/>
    <w:rsid w:val="00F12034"/>
    <w:rsid w:val="00F244D1"/>
    <w:rsid w:val="00F25804"/>
    <w:rsid w:val="00F35637"/>
    <w:rsid w:val="00F41E87"/>
    <w:rsid w:val="00F56C8D"/>
    <w:rsid w:val="00F67C0F"/>
    <w:rsid w:val="00F85C1A"/>
    <w:rsid w:val="00F97D0E"/>
    <w:rsid w:val="00FA5A1C"/>
    <w:rsid w:val="00FA6EB4"/>
    <w:rsid w:val="00FC22E5"/>
    <w:rsid w:val="00FE21D9"/>
    <w:rsid w:val="00FE6C15"/>
    <w:rsid w:val="00FE7541"/>
    <w:rsid w:val="00FF39A8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2C"/>
    <w:rPr>
      <w:sz w:val="24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C46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463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Normal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Textedelespacerserv">
    <w:name w:val="Placeholder Text"/>
    <w:uiPriority w:val="99"/>
    <w:semiHidden/>
    <w:rsid w:val="00554C70"/>
    <w:rPr>
      <w:color w:val="808080"/>
    </w:rPr>
  </w:style>
  <w:style w:type="paragraph" w:styleId="Paragraphedeliste">
    <w:name w:val="List Paragraph"/>
    <w:basedOn w:val="Normal"/>
    <w:uiPriority w:val="34"/>
    <w:qFormat/>
    <w:rsid w:val="005F58B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C5F35"/>
    <w:rPr>
      <w:rFonts w:ascii="Verdana" w:hAnsi="Verdana" w:cs="Arial"/>
      <w:b/>
      <w:bCs/>
      <w:sz w:val="24"/>
      <w:szCs w:val="24"/>
      <w:lang w:val="fr-CH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de-DE"/>
    </w:rPr>
  </w:style>
  <w:style w:type="character" w:styleId="Lienhypertexte">
    <w:name w:val="Hyperlink"/>
    <w:basedOn w:val="Policepardfaut"/>
    <w:uiPriority w:val="99"/>
    <w:unhideWhenUsed/>
    <w:rsid w:val="005819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NormalWeb">
    <w:name w:val="Normal (Web)"/>
    <w:basedOn w:val="Normal"/>
    <w:uiPriority w:val="99"/>
    <w:unhideWhenUsed/>
    <w:rsid w:val="0068659A"/>
    <w:pPr>
      <w:spacing w:before="100" w:beforeAutospacing="1" w:after="100" w:afterAutospacing="1"/>
    </w:pPr>
    <w:rPr>
      <w:lang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2F79BF"/>
    <w:rPr>
      <w:color w:val="800080" w:themeColor="followedHyperlink"/>
      <w:u w:val="single"/>
    </w:rPr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4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Claude Gossmann</cp:lastModifiedBy>
  <cp:revision>7</cp:revision>
  <cp:lastPrinted>2008-01-04T13:00:00Z</cp:lastPrinted>
  <dcterms:created xsi:type="dcterms:W3CDTF">2022-12-16T08:00:00Z</dcterms:created>
  <dcterms:modified xsi:type="dcterms:W3CDTF">2022-12-19T08:25:00Z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2022-05-23T07:20:46Z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27392f13-31db-4aec-aa4f-6760ae65c5ee</vt:lpwstr>
  </property>
  <property fmtid="{D5CDD505-2E9C-101B-9397-08002B2CF9AE}" pid="8" name="MSIP_Label_15a59716-6edf-4219-927d-84156dd5a935_ContentBits">
    <vt:lpwstr>0</vt:lpwstr>
  </property>
</Properties>
</file>