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rPr>
        <w:t>Communiqué de presse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Référence</w:t>
            </w:r>
          </w:p>
        </w:tc>
        <w:tc>
          <w:tcPr>
            <w:tcW w:w="3118" w:type="dxa"/>
            <w:tcBorders>
              <w:top w:val="nil"/>
              <w:bottom w:val="nil"/>
            </w:tcBorders>
            <w:shd w:val="clear" w:color="auto" w:fill="auto"/>
          </w:tcPr>
          <w:p w14:paraId="16B60950" w14:textId="29E20BC1" w:rsidR="00D0592C" w:rsidRPr="007F44AE" w:rsidRDefault="009E71A4" w:rsidP="00C34951">
            <w:pPr>
              <w:tabs>
                <w:tab w:val="left" w:pos="5954"/>
              </w:tabs>
              <w:spacing w:before="40" w:after="40"/>
              <w:rPr>
                <w:rFonts w:ascii="STE Info Office" w:hAnsi="STE Info Office" w:cs="Arial"/>
                <w:sz w:val="18"/>
                <w:szCs w:val="18"/>
              </w:rPr>
            </w:pPr>
            <w:r>
              <w:rPr>
                <w:rFonts w:ascii="STE Info Office" w:hAnsi="STE Info Office"/>
                <w:sz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Date</w:t>
            </w:r>
          </w:p>
        </w:tc>
        <w:tc>
          <w:tcPr>
            <w:tcW w:w="3578" w:type="dxa"/>
            <w:tcBorders>
              <w:top w:val="nil"/>
              <w:bottom w:val="nil"/>
            </w:tcBorders>
            <w:shd w:val="clear" w:color="auto" w:fill="auto"/>
          </w:tcPr>
          <w:p w14:paraId="2FA60C02" w14:textId="57E2D31D"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cs="Arial"/>
                <w:sz w:val="18"/>
              </w:rPr>
              <w:fldChar w:fldCharType="begin"/>
            </w:r>
            <w:r>
              <w:rPr>
                <w:rFonts w:ascii="STE Info Office" w:hAnsi="STE Info Office" w:cs="Arial"/>
                <w:sz w:val="18"/>
              </w:rPr>
              <w:instrText xml:space="preserve"> TIME  \@ "d. MMMM yyyy"  \* MERGEFORMAT </w:instrText>
            </w:r>
            <w:r>
              <w:rPr>
                <w:rFonts w:ascii="STE Info Office" w:hAnsi="STE Info Office" w:cs="Arial"/>
                <w:sz w:val="18"/>
              </w:rPr>
              <w:fldChar w:fldCharType="separate"/>
            </w:r>
            <w:r w:rsidR="00003856" w:rsidRPr="00003856">
              <w:rPr>
                <w:rFonts w:ascii="STE Info Office" w:hAnsi="STE Info Office" w:cs="Arial"/>
                <w:noProof/>
                <w:sz w:val="18"/>
                <w:szCs w:val="18"/>
                <w:lang w:val="de-CH"/>
              </w:rPr>
              <w:t>8. mars 2024</w:t>
            </w:r>
            <w:r>
              <w:rPr>
                <w:rFonts w:ascii="STE Info Office" w:hAnsi="STE Info Office" w:cs="Arial"/>
                <w:sz w:val="18"/>
                <w:szCs w:val="18"/>
                <w:lang w:val="de-CH"/>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Téléphone</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proofErr w:type="gramStart"/>
            <w:r>
              <w:rPr>
                <w:rFonts w:ascii="STE Info Office" w:hAnsi="STE Info Office"/>
                <w:b/>
                <w:sz w:val="18"/>
              </w:rPr>
              <w:t>E-mail</w:t>
            </w:r>
            <w:proofErr w:type="gramEnd"/>
          </w:p>
        </w:tc>
        <w:tc>
          <w:tcPr>
            <w:tcW w:w="3578" w:type="dxa"/>
            <w:tcBorders>
              <w:top w:val="nil"/>
              <w:bottom w:val="nil"/>
            </w:tcBorders>
            <w:shd w:val="clear" w:color="auto" w:fill="auto"/>
          </w:tcPr>
          <w:p w14:paraId="63774BAE" w14:textId="6020196E" w:rsidR="00D0592C" w:rsidRPr="007F44AE" w:rsidRDefault="009E71A4" w:rsidP="00C34951">
            <w:pPr>
              <w:tabs>
                <w:tab w:val="left" w:pos="5954"/>
              </w:tabs>
              <w:spacing w:before="40" w:after="40"/>
              <w:rPr>
                <w:rFonts w:ascii="STE Info Office" w:hAnsi="STE Info Office" w:cs="Arial"/>
                <w:sz w:val="18"/>
                <w:szCs w:val="18"/>
              </w:rPr>
            </w:pPr>
            <w:r>
              <w:rPr>
                <w:rFonts w:ascii="STE Info Office" w:hAnsi="STE Info Office"/>
                <w:sz w:val="18"/>
              </w:rPr>
              <w:t>presse@stiebel-eltron.ch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1E099D89" w14:textId="524D9C07" w:rsidR="00D0592C" w:rsidRDefault="0018035F" w:rsidP="00D0592C">
      <w:pPr>
        <w:tabs>
          <w:tab w:val="left" w:pos="1800"/>
          <w:tab w:val="left" w:pos="3720"/>
          <w:tab w:val="left" w:pos="5400"/>
          <w:tab w:val="left" w:pos="7080"/>
        </w:tabs>
        <w:rPr>
          <w:rFonts w:ascii="STE Info Office" w:hAnsi="STE Info Office" w:cs="Arial"/>
          <w:sz w:val="22"/>
          <w:szCs w:val="22"/>
        </w:rPr>
      </w:pPr>
      <w:r>
        <w:rPr>
          <w:rFonts w:ascii="STE Info Office" w:hAnsi="STE Info Office"/>
          <w:b/>
          <w:sz w:val="26"/>
        </w:rPr>
        <w:t>Les fluides frigorigènes dans les pompes à chaleur</w:t>
      </w:r>
    </w:p>
    <w:p w14:paraId="154F6793" w14:textId="08471F89" w:rsidR="00B65B1E" w:rsidRDefault="00B65B1E" w:rsidP="00D0592C">
      <w:pPr>
        <w:tabs>
          <w:tab w:val="left" w:pos="1800"/>
          <w:tab w:val="left" w:pos="3720"/>
          <w:tab w:val="left" w:pos="5400"/>
          <w:tab w:val="left" w:pos="7080"/>
        </w:tabs>
        <w:rPr>
          <w:rFonts w:ascii="STE Info Office" w:hAnsi="STE Info Office" w:cs="Arial"/>
          <w:sz w:val="22"/>
          <w:szCs w:val="22"/>
        </w:rPr>
      </w:pPr>
    </w:p>
    <w:p w14:paraId="1CEA49DB" w14:textId="0EBA11EE" w:rsidR="00E74AB5" w:rsidRDefault="00E74AB5" w:rsidP="0018035F">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sz w:val="22"/>
        </w:rPr>
        <w:t xml:space="preserve">Le secteur des pompes à chaleur est actuellement en pleine </w:t>
      </w:r>
      <w:proofErr w:type="gramStart"/>
      <w:r>
        <w:rPr>
          <w:rFonts w:ascii="STE Info Office" w:hAnsi="STE Info Office"/>
          <w:i/>
          <w:sz w:val="22"/>
        </w:rPr>
        <w:t>mutation:</w:t>
      </w:r>
      <w:proofErr w:type="gramEnd"/>
      <w:r>
        <w:rPr>
          <w:rFonts w:ascii="STE Info Office" w:hAnsi="STE Info Office"/>
          <w:i/>
          <w:sz w:val="22"/>
        </w:rPr>
        <w:t xml:space="preserve"> le passage des fluides frigorigènes synthétiques aux fluides frigorigènes naturels. Le changement ainsi que les révisions des règlements soulèvent de nombreuses questions. Nous clarifions les points essentiels. </w:t>
      </w:r>
    </w:p>
    <w:p w14:paraId="729803B5" w14:textId="77777777" w:rsidR="007829E0" w:rsidRDefault="007829E0" w:rsidP="00D0592C">
      <w:pPr>
        <w:tabs>
          <w:tab w:val="left" w:pos="1800"/>
          <w:tab w:val="left" w:pos="3720"/>
          <w:tab w:val="left" w:pos="5400"/>
          <w:tab w:val="left" w:pos="7080"/>
        </w:tabs>
        <w:rPr>
          <w:rFonts w:ascii="STE Info Office" w:hAnsi="STE Info Office" w:cs="Arial"/>
          <w:sz w:val="22"/>
          <w:szCs w:val="22"/>
        </w:rPr>
      </w:pPr>
    </w:p>
    <w:p w14:paraId="54177DF9" w14:textId="77777777" w:rsidR="00E74AB5" w:rsidRDefault="00E74AB5" w:rsidP="00D0592C">
      <w:pPr>
        <w:tabs>
          <w:tab w:val="left" w:pos="1800"/>
          <w:tab w:val="left" w:pos="3720"/>
          <w:tab w:val="left" w:pos="5400"/>
          <w:tab w:val="left" w:pos="7080"/>
        </w:tabs>
        <w:rPr>
          <w:rFonts w:ascii="STE Info Office" w:hAnsi="STE Info Office" w:cs="Arial"/>
          <w:sz w:val="22"/>
          <w:szCs w:val="22"/>
        </w:rPr>
      </w:pPr>
    </w:p>
    <w:p w14:paraId="4F214620" w14:textId="77777777" w:rsidR="00E74AB5" w:rsidRPr="007F44AE" w:rsidRDefault="00E74AB5" w:rsidP="00E74AB5">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Fluide frigorigène – un rôle clé dans le processus de la pompe à chaleur</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E74AB5" w:rsidRPr="007F44AE" w14:paraId="18D986E2" w14:textId="77777777" w:rsidTr="005605C4">
        <w:trPr>
          <w:trHeight w:val="113"/>
        </w:trPr>
        <w:tc>
          <w:tcPr>
            <w:tcW w:w="1800" w:type="dxa"/>
            <w:shd w:val="clear" w:color="auto" w:fill="auto"/>
          </w:tcPr>
          <w:p w14:paraId="4A8C1064" w14:textId="77777777" w:rsidR="00E74AB5" w:rsidRPr="00003856" w:rsidRDefault="00E74AB5" w:rsidP="005605C4">
            <w:pPr>
              <w:tabs>
                <w:tab w:val="left" w:pos="5954"/>
              </w:tabs>
              <w:rPr>
                <w:rFonts w:ascii="STE Info Office" w:hAnsi="STE Info Office" w:cs="Arial"/>
                <w:sz w:val="4"/>
                <w:szCs w:val="4"/>
              </w:rPr>
            </w:pPr>
          </w:p>
        </w:tc>
        <w:tc>
          <w:tcPr>
            <w:tcW w:w="3240" w:type="dxa"/>
            <w:shd w:val="clear" w:color="auto" w:fill="auto"/>
          </w:tcPr>
          <w:p w14:paraId="7A5DB334" w14:textId="77777777" w:rsidR="00E74AB5" w:rsidRPr="00003856" w:rsidRDefault="00E74AB5" w:rsidP="005605C4">
            <w:pPr>
              <w:tabs>
                <w:tab w:val="left" w:pos="5954"/>
              </w:tabs>
              <w:rPr>
                <w:rFonts w:ascii="STE Info Office" w:hAnsi="STE Info Office" w:cs="Arial"/>
                <w:sz w:val="4"/>
                <w:szCs w:val="4"/>
              </w:rPr>
            </w:pPr>
          </w:p>
        </w:tc>
        <w:tc>
          <w:tcPr>
            <w:tcW w:w="360" w:type="dxa"/>
            <w:shd w:val="clear" w:color="auto" w:fill="auto"/>
          </w:tcPr>
          <w:p w14:paraId="77B0BACA" w14:textId="77777777" w:rsidR="00E74AB5" w:rsidRPr="00003856" w:rsidRDefault="00E74AB5" w:rsidP="005605C4">
            <w:pPr>
              <w:tabs>
                <w:tab w:val="left" w:pos="5954"/>
              </w:tabs>
              <w:rPr>
                <w:rFonts w:ascii="STE Info Office" w:hAnsi="STE Info Office" w:cs="Arial"/>
                <w:sz w:val="4"/>
                <w:szCs w:val="4"/>
              </w:rPr>
            </w:pPr>
          </w:p>
        </w:tc>
        <w:tc>
          <w:tcPr>
            <w:tcW w:w="1436" w:type="dxa"/>
            <w:shd w:val="clear" w:color="auto" w:fill="auto"/>
          </w:tcPr>
          <w:p w14:paraId="51FABC9C" w14:textId="77777777" w:rsidR="00E74AB5" w:rsidRPr="00003856" w:rsidRDefault="00E74AB5" w:rsidP="005605C4">
            <w:pPr>
              <w:tabs>
                <w:tab w:val="left" w:pos="5954"/>
              </w:tabs>
              <w:ind w:left="72"/>
              <w:rPr>
                <w:rFonts w:ascii="STE Info Office" w:hAnsi="STE Info Office" w:cs="Arial"/>
                <w:sz w:val="4"/>
                <w:szCs w:val="4"/>
              </w:rPr>
            </w:pPr>
          </w:p>
        </w:tc>
        <w:tc>
          <w:tcPr>
            <w:tcW w:w="2979" w:type="dxa"/>
            <w:shd w:val="clear" w:color="auto" w:fill="auto"/>
          </w:tcPr>
          <w:p w14:paraId="1B2295CD" w14:textId="77777777" w:rsidR="00E74AB5" w:rsidRPr="00003856" w:rsidRDefault="00E74AB5" w:rsidP="005605C4">
            <w:pPr>
              <w:tabs>
                <w:tab w:val="left" w:pos="5954"/>
              </w:tabs>
              <w:rPr>
                <w:rFonts w:ascii="STE Info Office" w:hAnsi="STE Info Office" w:cs="Arial"/>
                <w:sz w:val="4"/>
                <w:szCs w:val="4"/>
              </w:rPr>
            </w:pPr>
          </w:p>
        </w:tc>
      </w:tr>
    </w:tbl>
    <w:p w14:paraId="6C18426C" w14:textId="77777777" w:rsidR="00E74AB5" w:rsidRPr="007F44AE" w:rsidRDefault="00E74AB5" w:rsidP="00E74AB5">
      <w:pPr>
        <w:rPr>
          <w:rFonts w:ascii="STE Info Office" w:hAnsi="STE Info Office" w:cs="Arial"/>
          <w:sz w:val="10"/>
          <w:szCs w:val="10"/>
        </w:rPr>
      </w:pPr>
    </w:p>
    <w:p w14:paraId="7F7F9214" w14:textId="4486F227" w:rsidR="00DF59D6" w:rsidRDefault="00E74AB5" w:rsidP="00E74AB5">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Les fluides frigorigènes des pompes à chaleur jouent un rôle important dans le processus d’échange de chaleur et ont par conséquent un impact significatif sur l’efficacité des systèmes. </w:t>
      </w:r>
      <w:proofErr w:type="gramStart"/>
      <w:r>
        <w:rPr>
          <w:rFonts w:ascii="STE Info Office" w:hAnsi="STE Info Office"/>
          <w:sz w:val="22"/>
        </w:rPr>
        <w:t>«Les</w:t>
      </w:r>
      <w:proofErr w:type="gramEnd"/>
      <w:r>
        <w:rPr>
          <w:rFonts w:ascii="STE Info Office" w:hAnsi="STE Info Office"/>
          <w:sz w:val="22"/>
        </w:rPr>
        <w:t xml:space="preserve"> fluides frigorigènes synthétiques utilisés jusqu’à présent, comme le R-134a ou le R-410A, présentent des caractéristiques thermodynamiques très avantageuses, sont peu inflammables et ne sont toxiques qu’en très forte concentration», explique Christian Lichtblau, responsable du management des produits chez STIEBEL ELTRON Suisse. </w:t>
      </w:r>
      <w:proofErr w:type="gramStart"/>
      <w:r>
        <w:rPr>
          <w:rFonts w:ascii="STE Info Office" w:hAnsi="STE Info Office"/>
          <w:sz w:val="22"/>
        </w:rPr>
        <w:t>«C’est</w:t>
      </w:r>
      <w:proofErr w:type="gramEnd"/>
      <w:r>
        <w:rPr>
          <w:rFonts w:ascii="STE Info Office" w:hAnsi="STE Info Office"/>
          <w:sz w:val="22"/>
        </w:rPr>
        <w:t xml:space="preserve"> la raison pour laquelle ces réfrigérants étaient jusqu’à présent très répandus dans les pompes à chaleur.» Mais les gaz fluorés (également connus sous le nom de gaz F) sont des substances difficilement dégradables et ont un effet de serre accru en cas de fuite, même si celle-ci est peu probable. </w:t>
      </w:r>
      <w:proofErr w:type="gramStart"/>
      <w:r>
        <w:rPr>
          <w:rFonts w:ascii="STE Info Office" w:hAnsi="STE Info Office"/>
          <w:sz w:val="22"/>
        </w:rPr>
        <w:t>«C’est</w:t>
      </w:r>
      <w:proofErr w:type="gramEnd"/>
      <w:r>
        <w:rPr>
          <w:rFonts w:ascii="STE Info Office" w:hAnsi="STE Info Office"/>
          <w:sz w:val="22"/>
        </w:rPr>
        <w:t xml:space="preserve"> pourquoi des solutions utilisant des fluides frigorigènes naturels comme le propane ont été développées récemment», explique M. Lichtblau. </w:t>
      </w:r>
    </w:p>
    <w:p w14:paraId="08F8441E" w14:textId="77777777" w:rsidR="00DF59D6" w:rsidRDefault="00DF59D6" w:rsidP="00E74AB5">
      <w:pPr>
        <w:tabs>
          <w:tab w:val="left" w:pos="1800"/>
          <w:tab w:val="left" w:pos="3720"/>
          <w:tab w:val="left" w:pos="5400"/>
          <w:tab w:val="left" w:pos="7080"/>
        </w:tabs>
        <w:rPr>
          <w:rFonts w:ascii="STE Info Office" w:hAnsi="STE Info Office" w:cs="Arial"/>
          <w:sz w:val="22"/>
          <w:szCs w:val="22"/>
        </w:rPr>
      </w:pPr>
    </w:p>
    <w:p w14:paraId="712256DD" w14:textId="77777777" w:rsidR="00DF59D6" w:rsidRDefault="00DF59D6" w:rsidP="00E74AB5">
      <w:pPr>
        <w:tabs>
          <w:tab w:val="left" w:pos="1800"/>
          <w:tab w:val="left" w:pos="3720"/>
          <w:tab w:val="left" w:pos="5400"/>
          <w:tab w:val="left" w:pos="7080"/>
        </w:tabs>
        <w:rPr>
          <w:rFonts w:ascii="STE Info Office" w:hAnsi="STE Info Office" w:cs="Arial"/>
          <w:sz w:val="22"/>
          <w:szCs w:val="22"/>
        </w:rPr>
      </w:pPr>
    </w:p>
    <w:p w14:paraId="067DD654" w14:textId="3B8E5EE6" w:rsidR="00DF59D6" w:rsidRPr="007F44AE" w:rsidRDefault="00DF59D6" w:rsidP="00DF59D6">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Révision des règlements sur les fluides frigorigènes</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F59D6" w:rsidRPr="007F44AE" w14:paraId="669657F3" w14:textId="77777777" w:rsidTr="005605C4">
        <w:trPr>
          <w:trHeight w:val="113"/>
        </w:trPr>
        <w:tc>
          <w:tcPr>
            <w:tcW w:w="1800" w:type="dxa"/>
            <w:shd w:val="clear" w:color="auto" w:fill="auto"/>
          </w:tcPr>
          <w:p w14:paraId="2493FDCE" w14:textId="77777777" w:rsidR="00DF59D6" w:rsidRPr="00003856" w:rsidRDefault="00DF59D6" w:rsidP="005605C4">
            <w:pPr>
              <w:tabs>
                <w:tab w:val="left" w:pos="5954"/>
              </w:tabs>
              <w:rPr>
                <w:rFonts w:ascii="STE Info Office" w:hAnsi="STE Info Office" w:cs="Arial"/>
                <w:sz w:val="4"/>
                <w:szCs w:val="4"/>
              </w:rPr>
            </w:pPr>
          </w:p>
        </w:tc>
        <w:tc>
          <w:tcPr>
            <w:tcW w:w="3240" w:type="dxa"/>
            <w:shd w:val="clear" w:color="auto" w:fill="auto"/>
          </w:tcPr>
          <w:p w14:paraId="5C7C7E88" w14:textId="77777777" w:rsidR="00DF59D6" w:rsidRPr="00003856" w:rsidRDefault="00DF59D6" w:rsidP="005605C4">
            <w:pPr>
              <w:tabs>
                <w:tab w:val="left" w:pos="5954"/>
              </w:tabs>
              <w:rPr>
                <w:rFonts w:ascii="STE Info Office" w:hAnsi="STE Info Office" w:cs="Arial"/>
                <w:sz w:val="4"/>
                <w:szCs w:val="4"/>
              </w:rPr>
            </w:pPr>
          </w:p>
        </w:tc>
        <w:tc>
          <w:tcPr>
            <w:tcW w:w="360" w:type="dxa"/>
            <w:shd w:val="clear" w:color="auto" w:fill="auto"/>
          </w:tcPr>
          <w:p w14:paraId="2F0F182D" w14:textId="77777777" w:rsidR="00DF59D6" w:rsidRPr="00003856" w:rsidRDefault="00DF59D6" w:rsidP="005605C4">
            <w:pPr>
              <w:tabs>
                <w:tab w:val="left" w:pos="5954"/>
              </w:tabs>
              <w:rPr>
                <w:rFonts w:ascii="STE Info Office" w:hAnsi="STE Info Office" w:cs="Arial"/>
                <w:sz w:val="4"/>
                <w:szCs w:val="4"/>
              </w:rPr>
            </w:pPr>
          </w:p>
        </w:tc>
        <w:tc>
          <w:tcPr>
            <w:tcW w:w="1436" w:type="dxa"/>
            <w:shd w:val="clear" w:color="auto" w:fill="auto"/>
          </w:tcPr>
          <w:p w14:paraId="711F37FB" w14:textId="77777777" w:rsidR="00DF59D6" w:rsidRPr="00003856" w:rsidRDefault="00DF59D6" w:rsidP="005605C4">
            <w:pPr>
              <w:tabs>
                <w:tab w:val="left" w:pos="5954"/>
              </w:tabs>
              <w:ind w:left="72"/>
              <w:rPr>
                <w:rFonts w:ascii="STE Info Office" w:hAnsi="STE Info Office" w:cs="Arial"/>
                <w:sz w:val="4"/>
                <w:szCs w:val="4"/>
              </w:rPr>
            </w:pPr>
          </w:p>
        </w:tc>
        <w:tc>
          <w:tcPr>
            <w:tcW w:w="2979" w:type="dxa"/>
            <w:shd w:val="clear" w:color="auto" w:fill="auto"/>
          </w:tcPr>
          <w:p w14:paraId="55B39CE1" w14:textId="77777777" w:rsidR="00DF59D6" w:rsidRPr="00003856" w:rsidRDefault="00DF59D6" w:rsidP="005605C4">
            <w:pPr>
              <w:tabs>
                <w:tab w:val="left" w:pos="5954"/>
              </w:tabs>
              <w:rPr>
                <w:rFonts w:ascii="STE Info Office" w:hAnsi="STE Info Office" w:cs="Arial"/>
                <w:sz w:val="4"/>
                <w:szCs w:val="4"/>
              </w:rPr>
            </w:pPr>
          </w:p>
        </w:tc>
      </w:tr>
    </w:tbl>
    <w:p w14:paraId="30B8FAEB" w14:textId="77777777" w:rsidR="00DF59D6" w:rsidRPr="007F44AE" w:rsidRDefault="00DF59D6" w:rsidP="00DF59D6">
      <w:pPr>
        <w:rPr>
          <w:rFonts w:ascii="STE Info Office" w:hAnsi="STE Info Office" w:cs="Arial"/>
          <w:sz w:val="10"/>
          <w:szCs w:val="10"/>
        </w:rPr>
      </w:pPr>
    </w:p>
    <w:p w14:paraId="631ACF8D" w14:textId="2DB6211A" w:rsidR="00DF59D6" w:rsidRDefault="000B3AAB" w:rsidP="00E74AB5">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Les règlements sur les fluides frigorigènes, tels que le règlement européen sur les gaz à effet de serre fluorés ou l’ordonnance sur la réduction des risques liés aux produits chimiques (</w:t>
      </w:r>
      <w:proofErr w:type="spellStart"/>
      <w:r>
        <w:rPr>
          <w:rFonts w:ascii="STE Info Office" w:hAnsi="STE Info Office"/>
          <w:sz w:val="22"/>
        </w:rPr>
        <w:t>ORRChim</w:t>
      </w:r>
      <w:proofErr w:type="spellEnd"/>
      <w:r>
        <w:rPr>
          <w:rFonts w:ascii="STE Info Office" w:hAnsi="STE Info Office"/>
          <w:sz w:val="22"/>
        </w:rPr>
        <w:t xml:space="preserve">), régissent l’utilisation des fluides frigorigènes synthétiques. Elles sont en cours de révision afin de promouvoir le développement d’alternatives respectueuses de l’environnement. Actuellement, les pompes à chaleur contenant des fluides frigorigènes conventionnels tels que le R-410A, le R-134a ou le R-454C peuvent continuer à être distribuées en Suisse. </w:t>
      </w:r>
      <w:proofErr w:type="gramStart"/>
      <w:r>
        <w:rPr>
          <w:rFonts w:ascii="STE Info Office" w:hAnsi="STE Info Office"/>
          <w:sz w:val="22"/>
        </w:rPr>
        <w:t>«Cependant</w:t>
      </w:r>
      <w:proofErr w:type="gramEnd"/>
      <w:r>
        <w:rPr>
          <w:rFonts w:ascii="STE Info Office" w:hAnsi="STE Info Office"/>
          <w:sz w:val="22"/>
        </w:rPr>
        <w:t xml:space="preserve">, il est prévu de limiter cette pratique à l’avenir», explique Henry </w:t>
      </w:r>
      <w:proofErr w:type="spellStart"/>
      <w:r>
        <w:rPr>
          <w:rFonts w:ascii="STE Info Office" w:hAnsi="STE Info Office"/>
          <w:sz w:val="22"/>
        </w:rPr>
        <w:t>Wöhrnschimmel</w:t>
      </w:r>
      <w:proofErr w:type="spellEnd"/>
      <w:r>
        <w:rPr>
          <w:rFonts w:ascii="STE Info Office" w:hAnsi="STE Info Office"/>
          <w:sz w:val="22"/>
        </w:rPr>
        <w:t xml:space="preserve">, chef de section à l’Office fédéral de l’environnement (OFEV) et expert en matière de fluides frigorigènes. </w:t>
      </w:r>
      <w:proofErr w:type="gramStart"/>
      <w:r>
        <w:rPr>
          <w:rFonts w:ascii="STE Info Office" w:hAnsi="STE Info Office"/>
          <w:sz w:val="22"/>
        </w:rPr>
        <w:t>«Le</w:t>
      </w:r>
      <w:proofErr w:type="gramEnd"/>
      <w:r>
        <w:rPr>
          <w:rFonts w:ascii="STE Info Office" w:hAnsi="STE Info Office"/>
          <w:sz w:val="22"/>
        </w:rPr>
        <w:t xml:space="preserve"> projet de révision actuel de l’</w:t>
      </w:r>
      <w:proofErr w:type="spellStart"/>
      <w:r>
        <w:rPr>
          <w:rFonts w:ascii="STE Info Office" w:hAnsi="STE Info Office"/>
          <w:sz w:val="22"/>
        </w:rPr>
        <w:t>ORRChim</w:t>
      </w:r>
      <w:proofErr w:type="spellEnd"/>
      <w:r>
        <w:rPr>
          <w:rFonts w:ascii="STE Info Office" w:hAnsi="STE Info Office"/>
          <w:sz w:val="22"/>
        </w:rPr>
        <w:t xml:space="preserve"> contient une nouvelle interdiction de mise sur le marché de pompes à chaleur </w:t>
      </w:r>
      <w:proofErr w:type="spellStart"/>
      <w:r>
        <w:rPr>
          <w:rFonts w:ascii="STE Info Office" w:hAnsi="STE Info Office"/>
          <w:sz w:val="22"/>
        </w:rPr>
        <w:t>monosplit</w:t>
      </w:r>
      <w:proofErr w:type="spellEnd"/>
      <w:r>
        <w:rPr>
          <w:rFonts w:ascii="STE Info Office" w:hAnsi="STE Info Office"/>
          <w:sz w:val="22"/>
        </w:rPr>
        <w:t xml:space="preserve"> de moins de 3 kg de charge dont le fluide frigorigène présente un potentiel de réchauffement global de 750 ou plus. Cette réglementation s’inspire du projet de règlement F-Gas de l’Union européenne et devrait s’appliquer en Suisse à partir du 1</w:t>
      </w:r>
      <w:r>
        <w:rPr>
          <w:rFonts w:ascii="STE Info Office" w:hAnsi="STE Info Office"/>
          <w:sz w:val="22"/>
          <w:vertAlign w:val="superscript"/>
        </w:rPr>
        <w:t>er</w:t>
      </w:r>
      <w:r>
        <w:rPr>
          <w:rFonts w:ascii="STE Info Office" w:hAnsi="STE Info Office"/>
          <w:sz w:val="22"/>
        </w:rPr>
        <w:t xml:space="preserve"> janvier 2025. Nous étudions actuellement d’autres restrictions concernant les pompes à chaleur, car le nouveau règlement sur le gaz F a été adopté entre-</w:t>
      </w:r>
      <w:proofErr w:type="gramStart"/>
      <w:r>
        <w:rPr>
          <w:rFonts w:ascii="STE Info Office" w:hAnsi="STE Info Office"/>
          <w:sz w:val="22"/>
        </w:rPr>
        <w:t>temps»</w:t>
      </w:r>
      <w:proofErr w:type="gramEnd"/>
      <w:r>
        <w:rPr>
          <w:rFonts w:ascii="STE Info Office" w:hAnsi="STE Info Office"/>
          <w:sz w:val="22"/>
        </w:rPr>
        <w:t xml:space="preserve">, explique-t-il. </w:t>
      </w:r>
      <w:proofErr w:type="gramStart"/>
      <w:r>
        <w:rPr>
          <w:rFonts w:ascii="STE Info Office" w:hAnsi="STE Info Office"/>
          <w:sz w:val="22"/>
        </w:rPr>
        <w:t>«STIEBEL</w:t>
      </w:r>
      <w:proofErr w:type="gramEnd"/>
      <w:r>
        <w:rPr>
          <w:rFonts w:ascii="STE Info Office" w:hAnsi="STE Info Office"/>
          <w:sz w:val="22"/>
        </w:rPr>
        <w:t xml:space="preserve"> ELTRON ne propose cependant plus de pompes à chaleur de ce type dans sa gamme», renchérit Lichtblau. </w:t>
      </w:r>
    </w:p>
    <w:p w14:paraId="2CB26A82" w14:textId="77777777" w:rsidR="00DF59D6" w:rsidRDefault="00DF59D6" w:rsidP="00E74AB5">
      <w:pPr>
        <w:tabs>
          <w:tab w:val="left" w:pos="1800"/>
          <w:tab w:val="left" w:pos="3720"/>
          <w:tab w:val="left" w:pos="5400"/>
          <w:tab w:val="left" w:pos="7080"/>
        </w:tabs>
        <w:rPr>
          <w:rFonts w:ascii="STE Info Office" w:hAnsi="STE Info Office" w:cs="Arial"/>
          <w:sz w:val="22"/>
          <w:szCs w:val="22"/>
        </w:rPr>
      </w:pPr>
    </w:p>
    <w:p w14:paraId="30C3D54F" w14:textId="77777777" w:rsidR="00DF59D6" w:rsidRDefault="00DF59D6" w:rsidP="00DF59D6">
      <w:pPr>
        <w:tabs>
          <w:tab w:val="left" w:pos="1800"/>
          <w:tab w:val="left" w:pos="3720"/>
          <w:tab w:val="left" w:pos="5400"/>
          <w:tab w:val="left" w:pos="7080"/>
        </w:tabs>
        <w:rPr>
          <w:rFonts w:ascii="STE Info Office" w:hAnsi="STE Info Office" w:cs="Arial"/>
          <w:sz w:val="22"/>
          <w:szCs w:val="22"/>
        </w:rPr>
      </w:pPr>
    </w:p>
    <w:p w14:paraId="63DB100A" w14:textId="4A402267" w:rsidR="00DF59D6" w:rsidRPr="007F44AE" w:rsidRDefault="000B3AAB" w:rsidP="00DF59D6">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La mise sur le marché concernée</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F59D6" w:rsidRPr="007F44AE" w14:paraId="618ADBA2" w14:textId="77777777" w:rsidTr="005605C4">
        <w:trPr>
          <w:trHeight w:val="113"/>
        </w:trPr>
        <w:tc>
          <w:tcPr>
            <w:tcW w:w="1800" w:type="dxa"/>
            <w:shd w:val="clear" w:color="auto" w:fill="auto"/>
          </w:tcPr>
          <w:p w14:paraId="66032F64" w14:textId="77777777" w:rsidR="00DF59D6" w:rsidRPr="00003856" w:rsidRDefault="00DF59D6" w:rsidP="005605C4">
            <w:pPr>
              <w:tabs>
                <w:tab w:val="left" w:pos="5954"/>
              </w:tabs>
              <w:rPr>
                <w:rFonts w:ascii="STE Info Office" w:hAnsi="STE Info Office" w:cs="Arial"/>
                <w:sz w:val="4"/>
                <w:szCs w:val="4"/>
              </w:rPr>
            </w:pPr>
          </w:p>
        </w:tc>
        <w:tc>
          <w:tcPr>
            <w:tcW w:w="3240" w:type="dxa"/>
            <w:shd w:val="clear" w:color="auto" w:fill="auto"/>
          </w:tcPr>
          <w:p w14:paraId="233DEE6A" w14:textId="77777777" w:rsidR="00DF59D6" w:rsidRPr="00003856" w:rsidRDefault="00DF59D6" w:rsidP="005605C4">
            <w:pPr>
              <w:tabs>
                <w:tab w:val="left" w:pos="5954"/>
              </w:tabs>
              <w:rPr>
                <w:rFonts w:ascii="STE Info Office" w:hAnsi="STE Info Office" w:cs="Arial"/>
                <w:sz w:val="4"/>
                <w:szCs w:val="4"/>
              </w:rPr>
            </w:pPr>
          </w:p>
        </w:tc>
        <w:tc>
          <w:tcPr>
            <w:tcW w:w="360" w:type="dxa"/>
            <w:shd w:val="clear" w:color="auto" w:fill="auto"/>
          </w:tcPr>
          <w:p w14:paraId="19F01F3E" w14:textId="77777777" w:rsidR="00DF59D6" w:rsidRPr="00003856" w:rsidRDefault="00DF59D6" w:rsidP="005605C4">
            <w:pPr>
              <w:tabs>
                <w:tab w:val="left" w:pos="5954"/>
              </w:tabs>
              <w:rPr>
                <w:rFonts w:ascii="STE Info Office" w:hAnsi="STE Info Office" w:cs="Arial"/>
                <w:sz w:val="4"/>
                <w:szCs w:val="4"/>
              </w:rPr>
            </w:pPr>
          </w:p>
        </w:tc>
        <w:tc>
          <w:tcPr>
            <w:tcW w:w="1436" w:type="dxa"/>
            <w:shd w:val="clear" w:color="auto" w:fill="auto"/>
          </w:tcPr>
          <w:p w14:paraId="2BEB52FC" w14:textId="77777777" w:rsidR="00DF59D6" w:rsidRPr="00003856" w:rsidRDefault="00DF59D6" w:rsidP="005605C4">
            <w:pPr>
              <w:tabs>
                <w:tab w:val="left" w:pos="5954"/>
              </w:tabs>
              <w:ind w:left="72"/>
              <w:rPr>
                <w:rFonts w:ascii="STE Info Office" w:hAnsi="STE Info Office" w:cs="Arial"/>
                <w:sz w:val="4"/>
                <w:szCs w:val="4"/>
              </w:rPr>
            </w:pPr>
          </w:p>
        </w:tc>
        <w:tc>
          <w:tcPr>
            <w:tcW w:w="2979" w:type="dxa"/>
            <w:shd w:val="clear" w:color="auto" w:fill="auto"/>
          </w:tcPr>
          <w:p w14:paraId="7DDB4FA1" w14:textId="77777777" w:rsidR="00DF59D6" w:rsidRPr="00003856" w:rsidRDefault="00DF59D6" w:rsidP="005605C4">
            <w:pPr>
              <w:tabs>
                <w:tab w:val="left" w:pos="5954"/>
              </w:tabs>
              <w:rPr>
                <w:rFonts w:ascii="STE Info Office" w:hAnsi="STE Info Office" w:cs="Arial"/>
                <w:sz w:val="4"/>
                <w:szCs w:val="4"/>
              </w:rPr>
            </w:pPr>
          </w:p>
        </w:tc>
      </w:tr>
    </w:tbl>
    <w:p w14:paraId="2718B157" w14:textId="77777777" w:rsidR="00DF59D6" w:rsidRPr="007F44AE" w:rsidRDefault="00DF59D6" w:rsidP="00DF59D6">
      <w:pPr>
        <w:rPr>
          <w:rFonts w:ascii="STE Info Office" w:hAnsi="STE Info Office" w:cs="Arial"/>
          <w:sz w:val="10"/>
          <w:szCs w:val="10"/>
        </w:rPr>
      </w:pPr>
    </w:p>
    <w:p w14:paraId="2753A658" w14:textId="3F20AD39" w:rsidR="00E74AB5" w:rsidRDefault="00DF59D6" w:rsidP="00CA5BAC">
      <w:pPr>
        <w:tabs>
          <w:tab w:val="left" w:pos="1800"/>
          <w:tab w:val="left" w:pos="3720"/>
          <w:tab w:val="left" w:pos="5400"/>
          <w:tab w:val="left" w:pos="7080"/>
        </w:tabs>
        <w:rPr>
          <w:rFonts w:ascii="STE Info Office" w:hAnsi="STE Info Office" w:cs="Arial"/>
          <w:sz w:val="22"/>
          <w:szCs w:val="22"/>
        </w:rPr>
      </w:pPr>
      <w:proofErr w:type="gramStart"/>
      <w:r>
        <w:rPr>
          <w:rFonts w:ascii="STE Info Office" w:hAnsi="STE Info Office"/>
          <w:sz w:val="22"/>
        </w:rPr>
        <w:t>«Il</w:t>
      </w:r>
      <w:proofErr w:type="gramEnd"/>
      <w:r>
        <w:rPr>
          <w:rFonts w:ascii="STE Info Office" w:hAnsi="STE Info Office"/>
          <w:sz w:val="22"/>
        </w:rPr>
        <w:t xml:space="preserve"> ne faut pas craindre qu’une pompe à chaleur existante avec les réfrigérants actuellement utilisés ne puisse plus être entretenue ou réparée à l’avenir», souligne Lichtblau. </w:t>
      </w:r>
      <w:proofErr w:type="gramStart"/>
      <w:r>
        <w:rPr>
          <w:rFonts w:ascii="STE Info Office" w:hAnsi="STE Info Office"/>
          <w:sz w:val="22"/>
        </w:rPr>
        <w:t>«Les</w:t>
      </w:r>
      <w:proofErr w:type="gramEnd"/>
      <w:r>
        <w:rPr>
          <w:rFonts w:ascii="STE Info Office" w:hAnsi="STE Info Office"/>
          <w:sz w:val="22"/>
        </w:rPr>
        <w:t xml:space="preserve"> réglementations en Suisse ainsi que la révision à venir concernent principalement la mise sur le marché de nouvelles installations, mais pas l’exploitation de pompes à chaleur existantes», confirme également </w:t>
      </w:r>
      <w:proofErr w:type="spellStart"/>
      <w:r>
        <w:rPr>
          <w:rFonts w:ascii="STE Info Office" w:hAnsi="STE Info Office"/>
          <w:sz w:val="22"/>
        </w:rPr>
        <w:t>Wöhrnschimmel</w:t>
      </w:r>
      <w:proofErr w:type="spellEnd"/>
      <w:r>
        <w:rPr>
          <w:rFonts w:ascii="STE Info Office" w:hAnsi="STE Info Office"/>
          <w:sz w:val="22"/>
        </w:rPr>
        <w:t xml:space="preserve">. </w:t>
      </w:r>
      <w:proofErr w:type="gramStart"/>
      <w:r>
        <w:rPr>
          <w:rFonts w:ascii="STE Info Office" w:hAnsi="STE Info Office"/>
          <w:sz w:val="22"/>
        </w:rPr>
        <w:t>«Les</w:t>
      </w:r>
      <w:proofErr w:type="gramEnd"/>
      <w:r>
        <w:rPr>
          <w:rFonts w:ascii="STE Info Office" w:hAnsi="STE Info Office"/>
          <w:sz w:val="22"/>
        </w:rPr>
        <w:t xml:space="preserve"> pompes à chaleur existantes utilisant des réfrigérants PRG &lt; 2500 (comme le R-410A, le R-134a ou le R-454C) peuvent donc continuer à fonctionner», </w:t>
      </w:r>
      <w:r>
        <w:rPr>
          <w:rFonts w:ascii="STE Info Office" w:hAnsi="STE Info Office"/>
          <w:sz w:val="22"/>
        </w:rPr>
        <w:lastRenderedPageBreak/>
        <w:t xml:space="preserve">explique Lichtblau. </w:t>
      </w:r>
      <w:proofErr w:type="gramStart"/>
      <w:r>
        <w:rPr>
          <w:rFonts w:ascii="STE Info Office" w:hAnsi="STE Info Office"/>
          <w:sz w:val="22"/>
        </w:rPr>
        <w:t>«Les</w:t>
      </w:r>
      <w:proofErr w:type="gramEnd"/>
      <w:r>
        <w:rPr>
          <w:rFonts w:ascii="STE Info Office" w:hAnsi="STE Info Office"/>
          <w:sz w:val="22"/>
        </w:rPr>
        <w:t xml:space="preserve"> exploitants de ce type d’installations ne seront pas contraints par des exigences légales de remplacer les installations à un stade précoce», confirme également </w:t>
      </w:r>
      <w:proofErr w:type="spellStart"/>
      <w:r>
        <w:rPr>
          <w:rFonts w:ascii="STE Info Office" w:hAnsi="STE Info Office"/>
          <w:sz w:val="22"/>
        </w:rPr>
        <w:t>Wöhrnschimmel</w:t>
      </w:r>
      <w:proofErr w:type="spellEnd"/>
      <w:r>
        <w:rPr>
          <w:rFonts w:ascii="STE Info Office" w:hAnsi="STE Info Office"/>
          <w:sz w:val="22"/>
        </w:rPr>
        <w:t>. La recharge de fluides frigorigènes courants (PRG &lt; 2500) dans les pompes à chaleur déjà installées ne sera pas non plus interdite.</w:t>
      </w:r>
    </w:p>
    <w:p w14:paraId="609B24A4" w14:textId="77777777" w:rsidR="00B34D82" w:rsidRDefault="00B34D82" w:rsidP="00D0592C">
      <w:pPr>
        <w:spacing w:line="300" w:lineRule="atLeast"/>
        <w:ind w:right="83"/>
        <w:rPr>
          <w:rFonts w:ascii="STE Info Office" w:hAnsi="STE Info Office" w:cs="Arial"/>
          <w:sz w:val="22"/>
          <w:szCs w:val="22"/>
        </w:rPr>
      </w:pPr>
    </w:p>
    <w:p w14:paraId="69CDBE33" w14:textId="77777777" w:rsidR="00CA5BAC" w:rsidRDefault="00CA5BAC" w:rsidP="00D0592C">
      <w:pPr>
        <w:spacing w:line="300" w:lineRule="atLeast"/>
        <w:ind w:right="83"/>
        <w:rPr>
          <w:rFonts w:ascii="STE Info Office" w:hAnsi="STE Info Office" w:cs="Arial"/>
          <w:sz w:val="22"/>
          <w:szCs w:val="22"/>
        </w:rPr>
      </w:pPr>
    </w:p>
    <w:p w14:paraId="07EE2DBE" w14:textId="00EB55D7" w:rsidR="00396F29" w:rsidRPr="007F44AE" w:rsidRDefault="004B5456" w:rsidP="00396F29">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Le propane - un fluide frigorigène naturel efficace</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396F29" w:rsidRPr="007F44AE" w14:paraId="0CD9CA1A" w14:textId="77777777" w:rsidTr="005605C4">
        <w:trPr>
          <w:trHeight w:val="113"/>
        </w:trPr>
        <w:tc>
          <w:tcPr>
            <w:tcW w:w="1800" w:type="dxa"/>
            <w:shd w:val="clear" w:color="auto" w:fill="auto"/>
          </w:tcPr>
          <w:p w14:paraId="575D7B88" w14:textId="77777777" w:rsidR="00396F29" w:rsidRPr="00003856" w:rsidRDefault="00396F29" w:rsidP="005605C4">
            <w:pPr>
              <w:tabs>
                <w:tab w:val="left" w:pos="5954"/>
              </w:tabs>
              <w:rPr>
                <w:rFonts w:ascii="STE Info Office" w:hAnsi="STE Info Office" w:cs="Arial"/>
                <w:sz w:val="4"/>
                <w:szCs w:val="4"/>
              </w:rPr>
            </w:pPr>
          </w:p>
        </w:tc>
        <w:tc>
          <w:tcPr>
            <w:tcW w:w="3240" w:type="dxa"/>
            <w:shd w:val="clear" w:color="auto" w:fill="auto"/>
          </w:tcPr>
          <w:p w14:paraId="3859025F" w14:textId="77777777" w:rsidR="00396F29" w:rsidRPr="00003856" w:rsidRDefault="00396F29" w:rsidP="005605C4">
            <w:pPr>
              <w:tabs>
                <w:tab w:val="left" w:pos="5954"/>
              </w:tabs>
              <w:rPr>
                <w:rFonts w:ascii="STE Info Office" w:hAnsi="STE Info Office" w:cs="Arial"/>
                <w:sz w:val="4"/>
                <w:szCs w:val="4"/>
              </w:rPr>
            </w:pPr>
          </w:p>
        </w:tc>
        <w:tc>
          <w:tcPr>
            <w:tcW w:w="360" w:type="dxa"/>
            <w:shd w:val="clear" w:color="auto" w:fill="auto"/>
          </w:tcPr>
          <w:p w14:paraId="49BCDAEA" w14:textId="77777777" w:rsidR="00396F29" w:rsidRPr="00003856" w:rsidRDefault="00396F29" w:rsidP="005605C4">
            <w:pPr>
              <w:tabs>
                <w:tab w:val="left" w:pos="5954"/>
              </w:tabs>
              <w:rPr>
                <w:rFonts w:ascii="STE Info Office" w:hAnsi="STE Info Office" w:cs="Arial"/>
                <w:sz w:val="4"/>
                <w:szCs w:val="4"/>
              </w:rPr>
            </w:pPr>
          </w:p>
        </w:tc>
        <w:tc>
          <w:tcPr>
            <w:tcW w:w="1436" w:type="dxa"/>
            <w:shd w:val="clear" w:color="auto" w:fill="auto"/>
          </w:tcPr>
          <w:p w14:paraId="6D272C21" w14:textId="77777777" w:rsidR="00396F29" w:rsidRPr="00003856" w:rsidRDefault="00396F29" w:rsidP="005605C4">
            <w:pPr>
              <w:tabs>
                <w:tab w:val="left" w:pos="5954"/>
              </w:tabs>
              <w:ind w:left="72"/>
              <w:rPr>
                <w:rFonts w:ascii="STE Info Office" w:hAnsi="STE Info Office" w:cs="Arial"/>
                <w:sz w:val="4"/>
                <w:szCs w:val="4"/>
              </w:rPr>
            </w:pPr>
          </w:p>
        </w:tc>
        <w:tc>
          <w:tcPr>
            <w:tcW w:w="2979" w:type="dxa"/>
            <w:shd w:val="clear" w:color="auto" w:fill="auto"/>
          </w:tcPr>
          <w:p w14:paraId="12D4E820" w14:textId="77777777" w:rsidR="00396F29" w:rsidRPr="00003856" w:rsidRDefault="00396F29" w:rsidP="005605C4">
            <w:pPr>
              <w:tabs>
                <w:tab w:val="left" w:pos="5954"/>
              </w:tabs>
              <w:rPr>
                <w:rFonts w:ascii="STE Info Office" w:hAnsi="STE Info Office" w:cs="Arial"/>
                <w:sz w:val="4"/>
                <w:szCs w:val="4"/>
              </w:rPr>
            </w:pPr>
          </w:p>
        </w:tc>
      </w:tr>
    </w:tbl>
    <w:p w14:paraId="1A2AFCF2" w14:textId="77777777" w:rsidR="00396F29" w:rsidRPr="007F44AE" w:rsidRDefault="00396F29" w:rsidP="00396F29">
      <w:pPr>
        <w:rPr>
          <w:rFonts w:ascii="STE Info Office" w:hAnsi="STE Info Office" w:cs="Arial"/>
          <w:sz w:val="10"/>
          <w:szCs w:val="10"/>
        </w:rPr>
      </w:pPr>
    </w:p>
    <w:p w14:paraId="7E369DE9" w14:textId="63A2482F" w:rsidR="00396F29" w:rsidRDefault="00B34D82" w:rsidP="00396F29">
      <w:pPr>
        <w:tabs>
          <w:tab w:val="left" w:pos="1800"/>
          <w:tab w:val="left" w:pos="3720"/>
          <w:tab w:val="left" w:pos="5400"/>
          <w:tab w:val="left" w:pos="7080"/>
        </w:tabs>
        <w:rPr>
          <w:rFonts w:ascii="STE Info Office" w:hAnsi="STE Info Office" w:cs="Arial"/>
          <w:sz w:val="22"/>
          <w:szCs w:val="22"/>
        </w:rPr>
      </w:pPr>
      <w:proofErr w:type="gramStart"/>
      <w:r>
        <w:rPr>
          <w:rFonts w:ascii="STE Info Office" w:hAnsi="STE Info Office"/>
          <w:sz w:val="22"/>
        </w:rPr>
        <w:t>«Le</w:t>
      </w:r>
      <w:proofErr w:type="gramEnd"/>
      <w:r>
        <w:rPr>
          <w:rFonts w:ascii="STE Info Office" w:hAnsi="STE Info Office"/>
          <w:sz w:val="22"/>
        </w:rPr>
        <w:t xml:space="preserve"> passage aux réfrigérants naturels est néanmoins décidé», souligne Lichtblau. Les fabricants travaillent d’arrache-pied pour adapter les composants nécessaires. Le propane est considéré par beaucoup comme la solution à privilégier. </w:t>
      </w:r>
      <w:proofErr w:type="gramStart"/>
      <w:r>
        <w:rPr>
          <w:rFonts w:ascii="STE Info Office" w:hAnsi="STE Info Office"/>
          <w:sz w:val="22"/>
        </w:rPr>
        <w:t>«Le</w:t>
      </w:r>
      <w:proofErr w:type="gramEnd"/>
      <w:r>
        <w:rPr>
          <w:rFonts w:ascii="STE Info Office" w:hAnsi="STE Info Office"/>
          <w:sz w:val="22"/>
        </w:rPr>
        <w:t xml:space="preserve"> propane est un excellent réfrigérant et il permet des processus de pompe à chaleur très efficaces», explique Lichtblau. </w:t>
      </w:r>
      <w:proofErr w:type="gramStart"/>
      <w:r>
        <w:rPr>
          <w:rFonts w:ascii="STE Info Office" w:hAnsi="STE Info Office"/>
          <w:sz w:val="22"/>
        </w:rPr>
        <w:t>«Cependant</w:t>
      </w:r>
      <w:proofErr w:type="gramEnd"/>
      <w:r>
        <w:rPr>
          <w:rFonts w:ascii="STE Info Office" w:hAnsi="STE Info Office"/>
          <w:sz w:val="22"/>
        </w:rPr>
        <w:t xml:space="preserve">, il est très inflammable.» Toutefois, cela ne pose </w:t>
      </w:r>
      <w:proofErr w:type="gramStart"/>
      <w:r>
        <w:rPr>
          <w:rFonts w:ascii="STE Info Office" w:hAnsi="STE Info Office"/>
          <w:sz w:val="22"/>
        </w:rPr>
        <w:t>problème</w:t>
      </w:r>
      <w:proofErr w:type="gramEnd"/>
      <w:r>
        <w:rPr>
          <w:rFonts w:ascii="STE Info Office" w:hAnsi="STE Info Office"/>
          <w:sz w:val="22"/>
        </w:rPr>
        <w:t xml:space="preserve"> que s’il s’échappe du circuit frigorifique fermé, ce qui ne se produit généralement pas pendant toute la durée de vie de l’installation. Lors de la mise au rebut de l’installation, le fluide frigorigène est aspiré et retraité séparément. </w:t>
      </w:r>
      <w:proofErr w:type="gramStart"/>
      <w:r>
        <w:rPr>
          <w:rFonts w:ascii="STE Info Office" w:hAnsi="STE Info Office"/>
          <w:sz w:val="22"/>
        </w:rPr>
        <w:t>«Des</w:t>
      </w:r>
      <w:proofErr w:type="gramEnd"/>
      <w:r>
        <w:rPr>
          <w:rFonts w:ascii="STE Info Office" w:hAnsi="STE Info Office"/>
          <w:sz w:val="22"/>
        </w:rPr>
        <w:t xml:space="preserve"> mesures de sécurité spécifiques ne sont donc généralement pas nécessaires pour les installations extérieures», explique Lichtblau. De plus, la quantité de fluide frigorigène contenue dans une pompe à chaleur pour une maison individuelle est relativement faible (environ 3 kg, contre environ 5 à 10 kg pour un barbecue à gaz du commerce). </w:t>
      </w:r>
      <w:proofErr w:type="gramStart"/>
      <w:r>
        <w:rPr>
          <w:rFonts w:ascii="STE Info Office" w:hAnsi="STE Info Office"/>
          <w:sz w:val="22"/>
        </w:rPr>
        <w:t>«C’est</w:t>
      </w:r>
      <w:proofErr w:type="gramEnd"/>
      <w:r>
        <w:rPr>
          <w:rFonts w:ascii="STE Info Office" w:hAnsi="STE Info Office"/>
          <w:sz w:val="22"/>
        </w:rPr>
        <w:t xml:space="preserve"> pourquoi, dans la plupart des cas, une évacuation d’air vers l’extérieur suffit comme mesure de sécurité pour une pompe à chaleur installée à l’intérieur», poursuit-il. </w:t>
      </w:r>
    </w:p>
    <w:p w14:paraId="6C6F496F" w14:textId="77777777" w:rsidR="005344CF" w:rsidRDefault="005344CF" w:rsidP="00396F29">
      <w:pPr>
        <w:tabs>
          <w:tab w:val="left" w:pos="1800"/>
          <w:tab w:val="left" w:pos="3720"/>
          <w:tab w:val="left" w:pos="5400"/>
          <w:tab w:val="left" w:pos="7080"/>
        </w:tabs>
        <w:rPr>
          <w:rFonts w:ascii="STE Info Office" w:hAnsi="STE Info Office" w:cs="Arial"/>
          <w:sz w:val="22"/>
          <w:szCs w:val="22"/>
        </w:rPr>
      </w:pPr>
    </w:p>
    <w:p w14:paraId="2BDBE1AE" w14:textId="77777777" w:rsidR="006A3794" w:rsidRDefault="006A3794" w:rsidP="00396F29">
      <w:pPr>
        <w:tabs>
          <w:tab w:val="left" w:pos="1800"/>
          <w:tab w:val="left" w:pos="3720"/>
          <w:tab w:val="left" w:pos="5400"/>
          <w:tab w:val="left" w:pos="7080"/>
        </w:tabs>
        <w:rPr>
          <w:rFonts w:ascii="STE Info Office" w:hAnsi="STE Info Office" w:cs="Arial"/>
          <w:sz w:val="22"/>
          <w:szCs w:val="22"/>
        </w:rPr>
      </w:pPr>
    </w:p>
    <w:p w14:paraId="3E380001" w14:textId="77777777" w:rsidR="006A3794" w:rsidRDefault="006A3794" w:rsidP="006A3794">
      <w:pPr>
        <w:tabs>
          <w:tab w:val="left" w:pos="1800"/>
          <w:tab w:val="left" w:pos="3720"/>
          <w:tab w:val="left" w:pos="5400"/>
          <w:tab w:val="left" w:pos="7080"/>
        </w:tabs>
        <w:rPr>
          <w:rFonts w:ascii="STE Info Office" w:hAnsi="STE Info Office" w:cs="Arial"/>
          <w:sz w:val="22"/>
          <w:szCs w:val="22"/>
        </w:rPr>
      </w:pPr>
    </w:p>
    <w:p w14:paraId="0564F079" w14:textId="77777777" w:rsidR="006A3794" w:rsidRPr="008370B2" w:rsidRDefault="006A3794" w:rsidP="006A3794">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 xml:space="preserve">Règlement de l’UE sur les gaz fluorés concernant les interdictions de </w:t>
      </w:r>
      <w:proofErr w:type="gramStart"/>
      <w:r>
        <w:rPr>
          <w:rFonts w:ascii="STE Info Office" w:hAnsi="STE Info Office"/>
          <w:b/>
          <w:color w:val="7F7F7F"/>
          <w:sz w:val="22"/>
        </w:rPr>
        <w:t>recharge:</w:t>
      </w:r>
      <w:proofErr w:type="gramEnd"/>
      <w:r>
        <w:rPr>
          <w:rFonts w:ascii="STE Info Office" w:hAnsi="STE Info Office"/>
          <w:b/>
          <w:color w:val="7F7F7F"/>
          <w:sz w:val="22"/>
        </w:rPr>
        <w:t xml:space="preserve">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704"/>
      </w:tblGrid>
      <w:tr w:rsidR="006A3794" w:rsidRPr="008370B2" w14:paraId="56D8ACE3" w14:textId="77777777" w:rsidTr="00F97F81">
        <w:trPr>
          <w:trHeight w:val="113"/>
        </w:trPr>
        <w:tc>
          <w:tcPr>
            <w:tcW w:w="1800" w:type="dxa"/>
            <w:shd w:val="clear" w:color="auto" w:fill="auto"/>
          </w:tcPr>
          <w:p w14:paraId="0C69F7B9" w14:textId="77777777" w:rsidR="006A3794" w:rsidRPr="00003856" w:rsidRDefault="006A3794" w:rsidP="00F97F81">
            <w:pPr>
              <w:tabs>
                <w:tab w:val="left" w:pos="5954"/>
              </w:tabs>
              <w:rPr>
                <w:rFonts w:ascii="STE Info Office" w:hAnsi="STE Info Office" w:cs="Arial"/>
                <w:sz w:val="4"/>
                <w:szCs w:val="4"/>
              </w:rPr>
            </w:pPr>
          </w:p>
        </w:tc>
        <w:tc>
          <w:tcPr>
            <w:tcW w:w="3240" w:type="dxa"/>
            <w:shd w:val="clear" w:color="auto" w:fill="auto"/>
          </w:tcPr>
          <w:p w14:paraId="58513CA9" w14:textId="77777777" w:rsidR="006A3794" w:rsidRPr="00003856" w:rsidRDefault="006A3794" w:rsidP="00F97F81">
            <w:pPr>
              <w:tabs>
                <w:tab w:val="left" w:pos="5954"/>
              </w:tabs>
              <w:rPr>
                <w:rFonts w:ascii="STE Info Office" w:hAnsi="STE Info Office" w:cs="Arial"/>
                <w:sz w:val="4"/>
                <w:szCs w:val="4"/>
              </w:rPr>
            </w:pPr>
          </w:p>
        </w:tc>
        <w:tc>
          <w:tcPr>
            <w:tcW w:w="360" w:type="dxa"/>
            <w:shd w:val="clear" w:color="auto" w:fill="auto"/>
          </w:tcPr>
          <w:p w14:paraId="3F911209" w14:textId="77777777" w:rsidR="006A3794" w:rsidRPr="00003856" w:rsidRDefault="006A3794" w:rsidP="00F97F81">
            <w:pPr>
              <w:tabs>
                <w:tab w:val="left" w:pos="5954"/>
              </w:tabs>
              <w:rPr>
                <w:rFonts w:ascii="STE Info Office" w:hAnsi="STE Info Office" w:cs="Arial"/>
                <w:sz w:val="4"/>
                <w:szCs w:val="4"/>
              </w:rPr>
            </w:pPr>
          </w:p>
        </w:tc>
        <w:tc>
          <w:tcPr>
            <w:tcW w:w="1436" w:type="dxa"/>
            <w:shd w:val="clear" w:color="auto" w:fill="auto"/>
          </w:tcPr>
          <w:p w14:paraId="3B6DB9AA" w14:textId="77777777" w:rsidR="006A3794" w:rsidRPr="00003856" w:rsidRDefault="006A3794" w:rsidP="00F97F81">
            <w:pPr>
              <w:tabs>
                <w:tab w:val="left" w:pos="5954"/>
              </w:tabs>
              <w:ind w:left="72"/>
              <w:rPr>
                <w:rFonts w:ascii="STE Info Office" w:hAnsi="STE Info Office" w:cs="Arial"/>
                <w:sz w:val="4"/>
                <w:szCs w:val="4"/>
              </w:rPr>
            </w:pPr>
          </w:p>
        </w:tc>
        <w:tc>
          <w:tcPr>
            <w:tcW w:w="2704" w:type="dxa"/>
            <w:shd w:val="clear" w:color="auto" w:fill="auto"/>
          </w:tcPr>
          <w:p w14:paraId="7B7872CA" w14:textId="77777777" w:rsidR="006A3794" w:rsidRPr="00003856" w:rsidRDefault="006A3794" w:rsidP="00F97F81">
            <w:pPr>
              <w:tabs>
                <w:tab w:val="left" w:pos="5954"/>
              </w:tabs>
              <w:rPr>
                <w:rFonts w:ascii="STE Info Office" w:hAnsi="STE Info Office" w:cs="Arial"/>
                <w:sz w:val="4"/>
                <w:szCs w:val="4"/>
              </w:rPr>
            </w:pPr>
          </w:p>
        </w:tc>
      </w:tr>
    </w:tbl>
    <w:p w14:paraId="516D63E5" w14:textId="77777777" w:rsidR="006A3794" w:rsidRPr="00003856" w:rsidRDefault="006A3794" w:rsidP="006A3794">
      <w:pPr>
        <w:rPr>
          <w:rFonts w:ascii="STE Info Office" w:hAnsi="STE Info Office" w:cs="Arial"/>
          <w:sz w:val="10"/>
          <w:szCs w:val="10"/>
        </w:rPr>
      </w:pPr>
    </w:p>
    <w:p w14:paraId="6C9E2374" w14:textId="77777777" w:rsidR="006A3794" w:rsidRDefault="006A3794" w:rsidP="006A3794">
      <w:pPr>
        <w:pStyle w:val="Listenabsatz"/>
        <w:numPr>
          <w:ilvl w:val="0"/>
          <w:numId w:val="14"/>
        </w:numPr>
        <w:spacing w:line="300" w:lineRule="atLeast"/>
        <w:ind w:right="83"/>
        <w:rPr>
          <w:rFonts w:ascii="STE Info Office" w:hAnsi="STE Info Office" w:cs="Arial"/>
          <w:sz w:val="22"/>
          <w:szCs w:val="22"/>
        </w:rPr>
      </w:pPr>
      <w:r>
        <w:rPr>
          <w:rFonts w:ascii="STE Info Office" w:hAnsi="STE Info Office"/>
          <w:sz w:val="22"/>
        </w:rPr>
        <w:t>PRG &gt; 2500</w:t>
      </w:r>
    </w:p>
    <w:p w14:paraId="09C2FC20" w14:textId="77777777" w:rsidR="006A3794" w:rsidRDefault="006A3794" w:rsidP="006A3794">
      <w:pPr>
        <w:spacing w:line="300" w:lineRule="atLeast"/>
        <w:ind w:right="83" w:firstLine="708"/>
        <w:rPr>
          <w:rFonts w:ascii="STE Info Office" w:hAnsi="STE Info Office" w:cs="Arial"/>
          <w:sz w:val="22"/>
          <w:szCs w:val="22"/>
        </w:rPr>
      </w:pPr>
      <w:proofErr w:type="gramStart"/>
      <w:r>
        <w:rPr>
          <w:rFonts w:ascii="STE Info Office" w:hAnsi="STE Info Office"/>
          <w:sz w:val="22"/>
        </w:rPr>
        <w:t>à</w:t>
      </w:r>
      <w:proofErr w:type="gramEnd"/>
      <w:r>
        <w:rPr>
          <w:rFonts w:ascii="STE Info Office" w:hAnsi="STE Info Office"/>
          <w:sz w:val="22"/>
        </w:rPr>
        <w:t xml:space="preserve"> partir du 01.01.2025, uniquement des fluides frigorigènes recyclés</w:t>
      </w:r>
    </w:p>
    <w:p w14:paraId="184F0928" w14:textId="3C869B9B" w:rsidR="006A3794" w:rsidRPr="006A3794" w:rsidRDefault="006A3794" w:rsidP="006A3794">
      <w:pPr>
        <w:spacing w:line="300" w:lineRule="atLeast"/>
        <w:ind w:right="83" w:firstLine="708"/>
        <w:rPr>
          <w:rFonts w:ascii="STE Info Office" w:hAnsi="STE Info Office" w:cs="Arial"/>
          <w:sz w:val="22"/>
          <w:szCs w:val="22"/>
        </w:rPr>
      </w:pPr>
      <w:proofErr w:type="gramStart"/>
      <w:r>
        <w:rPr>
          <w:rFonts w:ascii="STE Info Office" w:hAnsi="STE Info Office"/>
          <w:sz w:val="22"/>
        </w:rPr>
        <w:t>à</w:t>
      </w:r>
      <w:proofErr w:type="gramEnd"/>
      <w:r>
        <w:rPr>
          <w:rFonts w:ascii="STE Info Office" w:hAnsi="STE Info Office"/>
          <w:sz w:val="22"/>
        </w:rPr>
        <w:t xml:space="preserve"> partir du 01.01.2030, la recharge est généralement interdite</w:t>
      </w:r>
    </w:p>
    <w:p w14:paraId="5E55B521" w14:textId="77777777" w:rsidR="006A3794" w:rsidRDefault="006A3794" w:rsidP="006A3794">
      <w:pPr>
        <w:pStyle w:val="Listenabsatz"/>
        <w:numPr>
          <w:ilvl w:val="0"/>
          <w:numId w:val="14"/>
        </w:numPr>
        <w:spacing w:line="300" w:lineRule="atLeast"/>
        <w:ind w:right="83"/>
        <w:rPr>
          <w:rFonts w:ascii="STE Info Office" w:hAnsi="STE Info Office" w:cs="Arial"/>
          <w:sz w:val="22"/>
          <w:szCs w:val="22"/>
        </w:rPr>
      </w:pPr>
      <w:r>
        <w:rPr>
          <w:rFonts w:ascii="STE Info Office" w:hAnsi="STE Info Office"/>
          <w:sz w:val="22"/>
        </w:rPr>
        <w:t>PRG &gt; 750</w:t>
      </w:r>
    </w:p>
    <w:p w14:paraId="19129DD7" w14:textId="3916ECC8" w:rsidR="006A3794" w:rsidRPr="006A3794" w:rsidRDefault="006A3794" w:rsidP="006A3794">
      <w:pPr>
        <w:spacing w:line="300" w:lineRule="atLeast"/>
        <w:ind w:right="83" w:firstLine="708"/>
        <w:rPr>
          <w:rFonts w:ascii="STE Info Office" w:hAnsi="STE Info Office" w:cs="Arial"/>
          <w:sz w:val="22"/>
          <w:szCs w:val="22"/>
        </w:rPr>
      </w:pPr>
      <w:proofErr w:type="gramStart"/>
      <w:r>
        <w:rPr>
          <w:rFonts w:ascii="STE Info Office" w:hAnsi="STE Info Office"/>
          <w:sz w:val="22"/>
        </w:rPr>
        <w:t>à</w:t>
      </w:r>
      <w:proofErr w:type="gramEnd"/>
      <w:r>
        <w:rPr>
          <w:rFonts w:ascii="STE Info Office" w:hAnsi="STE Info Office"/>
          <w:sz w:val="22"/>
        </w:rPr>
        <w:t xml:space="preserve"> partir du 01/01/2032 pour les fluides frigorigènes non recyclés (pour les installations frigorifiques fixes, à l’exception des refroidisseurs)</w:t>
      </w:r>
    </w:p>
    <w:p w14:paraId="624FAFD5" w14:textId="77777777" w:rsidR="006A3794" w:rsidRDefault="006A3794" w:rsidP="00396F29">
      <w:pPr>
        <w:tabs>
          <w:tab w:val="left" w:pos="1800"/>
          <w:tab w:val="left" w:pos="3720"/>
          <w:tab w:val="left" w:pos="5400"/>
          <w:tab w:val="left" w:pos="7080"/>
        </w:tabs>
        <w:rPr>
          <w:rFonts w:ascii="STE Info Office" w:hAnsi="STE Info Office" w:cs="Arial"/>
          <w:sz w:val="22"/>
          <w:szCs w:val="22"/>
        </w:rPr>
      </w:pPr>
    </w:p>
    <w:p w14:paraId="7B9031CD" w14:textId="77777777" w:rsidR="006A3794" w:rsidRDefault="006A3794" w:rsidP="00396F29">
      <w:pPr>
        <w:tabs>
          <w:tab w:val="left" w:pos="1800"/>
          <w:tab w:val="left" w:pos="3720"/>
          <w:tab w:val="left" w:pos="5400"/>
          <w:tab w:val="left" w:pos="7080"/>
        </w:tabs>
        <w:rPr>
          <w:rFonts w:ascii="STE Info Office" w:hAnsi="STE Info Office" w:cs="Arial"/>
          <w:sz w:val="22"/>
          <w:szCs w:val="22"/>
        </w:rPr>
      </w:pPr>
    </w:p>
    <w:p w14:paraId="59CAF215" w14:textId="51896850" w:rsidR="006A3794" w:rsidRPr="008370B2" w:rsidRDefault="006A3794" w:rsidP="006A3794">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Les fluides frigorigènes que nous utilisons et leur coefficient PRG*:</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704"/>
      </w:tblGrid>
      <w:tr w:rsidR="006A3794" w:rsidRPr="008370B2" w14:paraId="201CC460" w14:textId="77777777" w:rsidTr="00F97F81">
        <w:trPr>
          <w:trHeight w:val="113"/>
        </w:trPr>
        <w:tc>
          <w:tcPr>
            <w:tcW w:w="1800" w:type="dxa"/>
            <w:shd w:val="clear" w:color="auto" w:fill="auto"/>
          </w:tcPr>
          <w:p w14:paraId="59B5F3A8" w14:textId="77777777" w:rsidR="006A3794" w:rsidRPr="00003856" w:rsidRDefault="006A3794" w:rsidP="00F97F81">
            <w:pPr>
              <w:tabs>
                <w:tab w:val="left" w:pos="5954"/>
              </w:tabs>
              <w:rPr>
                <w:rFonts w:ascii="STE Info Office" w:hAnsi="STE Info Office" w:cs="Arial"/>
                <w:sz w:val="4"/>
                <w:szCs w:val="4"/>
              </w:rPr>
            </w:pPr>
          </w:p>
        </w:tc>
        <w:tc>
          <w:tcPr>
            <w:tcW w:w="3240" w:type="dxa"/>
            <w:shd w:val="clear" w:color="auto" w:fill="auto"/>
          </w:tcPr>
          <w:p w14:paraId="345160AE" w14:textId="77777777" w:rsidR="006A3794" w:rsidRPr="00003856" w:rsidRDefault="006A3794" w:rsidP="00F97F81">
            <w:pPr>
              <w:tabs>
                <w:tab w:val="left" w:pos="5954"/>
              </w:tabs>
              <w:rPr>
                <w:rFonts w:ascii="STE Info Office" w:hAnsi="STE Info Office" w:cs="Arial"/>
                <w:sz w:val="4"/>
                <w:szCs w:val="4"/>
              </w:rPr>
            </w:pPr>
          </w:p>
        </w:tc>
        <w:tc>
          <w:tcPr>
            <w:tcW w:w="360" w:type="dxa"/>
            <w:shd w:val="clear" w:color="auto" w:fill="auto"/>
          </w:tcPr>
          <w:p w14:paraId="30F6B539" w14:textId="77777777" w:rsidR="006A3794" w:rsidRPr="00003856" w:rsidRDefault="006A3794" w:rsidP="00F97F81">
            <w:pPr>
              <w:tabs>
                <w:tab w:val="left" w:pos="5954"/>
              </w:tabs>
              <w:rPr>
                <w:rFonts w:ascii="STE Info Office" w:hAnsi="STE Info Office" w:cs="Arial"/>
                <w:sz w:val="4"/>
                <w:szCs w:val="4"/>
              </w:rPr>
            </w:pPr>
          </w:p>
        </w:tc>
        <w:tc>
          <w:tcPr>
            <w:tcW w:w="1436" w:type="dxa"/>
            <w:shd w:val="clear" w:color="auto" w:fill="auto"/>
          </w:tcPr>
          <w:p w14:paraId="03932686" w14:textId="77777777" w:rsidR="006A3794" w:rsidRPr="00003856" w:rsidRDefault="006A3794" w:rsidP="00F97F81">
            <w:pPr>
              <w:tabs>
                <w:tab w:val="left" w:pos="5954"/>
              </w:tabs>
              <w:ind w:left="72"/>
              <w:rPr>
                <w:rFonts w:ascii="STE Info Office" w:hAnsi="STE Info Office" w:cs="Arial"/>
                <w:sz w:val="4"/>
                <w:szCs w:val="4"/>
              </w:rPr>
            </w:pPr>
          </w:p>
        </w:tc>
        <w:tc>
          <w:tcPr>
            <w:tcW w:w="2704" w:type="dxa"/>
            <w:shd w:val="clear" w:color="auto" w:fill="auto"/>
          </w:tcPr>
          <w:p w14:paraId="3F399BDA" w14:textId="77777777" w:rsidR="006A3794" w:rsidRPr="00003856" w:rsidRDefault="006A3794" w:rsidP="00F97F81">
            <w:pPr>
              <w:tabs>
                <w:tab w:val="left" w:pos="5954"/>
              </w:tabs>
              <w:rPr>
                <w:rFonts w:ascii="STE Info Office" w:hAnsi="STE Info Office" w:cs="Arial"/>
                <w:sz w:val="4"/>
                <w:szCs w:val="4"/>
              </w:rPr>
            </w:pPr>
          </w:p>
        </w:tc>
      </w:tr>
    </w:tbl>
    <w:p w14:paraId="0AA669F9" w14:textId="77777777" w:rsidR="006A3794" w:rsidRPr="00003856" w:rsidRDefault="006A3794" w:rsidP="006A3794">
      <w:pPr>
        <w:rPr>
          <w:rFonts w:ascii="STE Info Office" w:hAnsi="STE Info Office" w:cs="Arial"/>
          <w:sz w:val="10"/>
          <w:szCs w:val="10"/>
        </w:rPr>
      </w:pPr>
    </w:p>
    <w:p w14:paraId="2D3C39CB" w14:textId="77777777" w:rsidR="006A3794" w:rsidRPr="008370B2" w:rsidRDefault="006A3794" w:rsidP="006A3794">
      <w:pPr>
        <w:tabs>
          <w:tab w:val="left" w:pos="1134"/>
        </w:tabs>
        <w:spacing w:line="300" w:lineRule="atLeast"/>
        <w:ind w:right="83"/>
        <w:rPr>
          <w:rFonts w:ascii="STE Info Office" w:hAnsi="STE Info Office" w:cs="Arial"/>
          <w:sz w:val="22"/>
          <w:szCs w:val="22"/>
        </w:rPr>
      </w:pPr>
      <w:r>
        <w:rPr>
          <w:rFonts w:ascii="STE Info Office" w:hAnsi="STE Info Office"/>
          <w:sz w:val="22"/>
        </w:rPr>
        <w:t xml:space="preserve">R-410A </w:t>
      </w:r>
      <w:r>
        <w:rPr>
          <w:rFonts w:ascii="STE Info Office" w:hAnsi="STE Info Office"/>
          <w:sz w:val="22"/>
        </w:rPr>
        <w:tab/>
        <w:t>PRG 2088</w:t>
      </w:r>
    </w:p>
    <w:p w14:paraId="7A81ED65" w14:textId="77777777" w:rsidR="006A3794" w:rsidRPr="008370B2" w:rsidRDefault="006A3794" w:rsidP="006A3794">
      <w:pPr>
        <w:tabs>
          <w:tab w:val="left" w:pos="1134"/>
        </w:tabs>
        <w:spacing w:line="300" w:lineRule="atLeast"/>
        <w:ind w:right="83"/>
        <w:rPr>
          <w:rFonts w:ascii="STE Info Office" w:hAnsi="STE Info Office" w:cs="Arial"/>
          <w:sz w:val="22"/>
          <w:szCs w:val="22"/>
        </w:rPr>
      </w:pPr>
      <w:r>
        <w:rPr>
          <w:rFonts w:ascii="STE Info Office" w:hAnsi="STE Info Office"/>
          <w:sz w:val="22"/>
        </w:rPr>
        <w:t xml:space="preserve">R-407C </w:t>
      </w:r>
      <w:r>
        <w:rPr>
          <w:rFonts w:ascii="STE Info Office" w:hAnsi="STE Info Office"/>
          <w:sz w:val="22"/>
        </w:rPr>
        <w:tab/>
        <w:t>PRG 1774</w:t>
      </w:r>
    </w:p>
    <w:p w14:paraId="657D34EC" w14:textId="77777777" w:rsidR="006A3794" w:rsidRPr="008370B2" w:rsidRDefault="006A3794" w:rsidP="006A3794">
      <w:pPr>
        <w:tabs>
          <w:tab w:val="left" w:pos="1134"/>
        </w:tabs>
        <w:spacing w:line="300" w:lineRule="atLeast"/>
        <w:ind w:right="83"/>
        <w:rPr>
          <w:rFonts w:ascii="STE Info Office" w:hAnsi="STE Info Office" w:cs="Arial"/>
          <w:sz w:val="22"/>
          <w:szCs w:val="22"/>
        </w:rPr>
      </w:pPr>
      <w:r>
        <w:rPr>
          <w:rFonts w:ascii="STE Info Office" w:hAnsi="STE Info Office"/>
          <w:sz w:val="22"/>
        </w:rPr>
        <w:t xml:space="preserve">R-134A </w:t>
      </w:r>
      <w:r>
        <w:rPr>
          <w:rFonts w:ascii="STE Info Office" w:hAnsi="STE Info Office"/>
          <w:sz w:val="22"/>
        </w:rPr>
        <w:tab/>
        <w:t>PRG 1430</w:t>
      </w:r>
    </w:p>
    <w:p w14:paraId="0F643E0B" w14:textId="77777777" w:rsidR="006A3794" w:rsidRPr="008370B2" w:rsidRDefault="006A3794" w:rsidP="006A3794">
      <w:pPr>
        <w:tabs>
          <w:tab w:val="left" w:pos="1134"/>
        </w:tabs>
        <w:spacing w:line="300" w:lineRule="atLeast"/>
        <w:ind w:right="83"/>
        <w:rPr>
          <w:rFonts w:ascii="STE Info Office" w:hAnsi="STE Info Office" w:cs="Arial"/>
          <w:sz w:val="22"/>
          <w:szCs w:val="22"/>
        </w:rPr>
      </w:pPr>
      <w:r>
        <w:rPr>
          <w:rFonts w:ascii="STE Info Office" w:hAnsi="STE Info Office"/>
          <w:sz w:val="22"/>
        </w:rPr>
        <w:t xml:space="preserve">R-452B </w:t>
      </w:r>
      <w:r>
        <w:rPr>
          <w:rFonts w:ascii="STE Info Office" w:hAnsi="STE Info Office"/>
          <w:sz w:val="22"/>
        </w:rPr>
        <w:tab/>
        <w:t>PRG 698</w:t>
      </w:r>
    </w:p>
    <w:p w14:paraId="13ACEC96" w14:textId="77777777" w:rsidR="006A3794" w:rsidRPr="006A3794" w:rsidRDefault="006A3794" w:rsidP="006A3794">
      <w:pPr>
        <w:tabs>
          <w:tab w:val="left" w:pos="1134"/>
        </w:tabs>
        <w:spacing w:line="300" w:lineRule="atLeast"/>
        <w:ind w:right="83"/>
        <w:rPr>
          <w:rFonts w:ascii="STE Info Office" w:hAnsi="STE Info Office" w:cs="Arial"/>
          <w:sz w:val="22"/>
          <w:szCs w:val="22"/>
        </w:rPr>
      </w:pPr>
      <w:r>
        <w:rPr>
          <w:rFonts w:ascii="STE Info Office" w:hAnsi="STE Info Office"/>
          <w:sz w:val="22"/>
        </w:rPr>
        <w:t xml:space="preserve">R-454C </w:t>
      </w:r>
      <w:r>
        <w:rPr>
          <w:rFonts w:ascii="STE Info Office" w:hAnsi="STE Info Office"/>
          <w:sz w:val="22"/>
        </w:rPr>
        <w:tab/>
        <w:t>PRG 146</w:t>
      </w:r>
    </w:p>
    <w:p w14:paraId="462B2BA3" w14:textId="6C3A7954" w:rsidR="008370B2" w:rsidRPr="00003856" w:rsidRDefault="008370B2" w:rsidP="00D0592C">
      <w:pPr>
        <w:spacing w:line="300" w:lineRule="atLeast"/>
        <w:ind w:right="83"/>
        <w:rPr>
          <w:rFonts w:ascii="STE Info Office" w:hAnsi="STE Info Office" w:cs="Arial"/>
          <w:sz w:val="22"/>
          <w:szCs w:val="22"/>
        </w:rPr>
      </w:pPr>
    </w:p>
    <w:p w14:paraId="4316622F" w14:textId="77777777" w:rsidR="001132AB" w:rsidRPr="00023EEB" w:rsidRDefault="001132AB" w:rsidP="001132AB">
      <w:pPr>
        <w:spacing w:line="300" w:lineRule="atLeast"/>
        <w:ind w:right="83"/>
        <w:rPr>
          <w:rFonts w:ascii="STE Info Office" w:hAnsi="STE Info Office" w:cs="Arial"/>
          <w:sz w:val="20"/>
          <w:szCs w:val="20"/>
        </w:rPr>
      </w:pPr>
      <w:r>
        <w:rPr>
          <w:rFonts w:ascii="STE Info Office" w:hAnsi="STE Info Office"/>
          <w:sz w:val="20"/>
        </w:rPr>
        <w:t xml:space="preserve">*Le potentiel de réchauffement global (PRG) compare l’impact d’un fluide frigorigène sur l’effet de serre global à celui du dioxyde de carbone. </w:t>
      </w: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30FBA585" w14:textId="77777777" w:rsidTr="00A32B90">
        <w:trPr>
          <w:trHeight w:val="113"/>
        </w:trPr>
        <w:tc>
          <w:tcPr>
            <w:tcW w:w="1800" w:type="dxa"/>
            <w:shd w:val="clear" w:color="auto" w:fill="auto"/>
          </w:tcPr>
          <w:p w14:paraId="26931650" w14:textId="77777777" w:rsidR="00D0592C" w:rsidRPr="00003856" w:rsidRDefault="00D0592C" w:rsidP="00C34951">
            <w:pPr>
              <w:tabs>
                <w:tab w:val="left" w:pos="5954"/>
              </w:tabs>
              <w:rPr>
                <w:rFonts w:ascii="STE Info Office" w:hAnsi="STE Info Office" w:cs="Arial"/>
                <w:sz w:val="4"/>
                <w:szCs w:val="4"/>
              </w:rPr>
            </w:pPr>
          </w:p>
        </w:tc>
        <w:tc>
          <w:tcPr>
            <w:tcW w:w="3240" w:type="dxa"/>
            <w:shd w:val="clear" w:color="auto" w:fill="auto"/>
          </w:tcPr>
          <w:p w14:paraId="73CBB654" w14:textId="77777777" w:rsidR="00D0592C" w:rsidRPr="00003856" w:rsidRDefault="00D0592C" w:rsidP="00C34951">
            <w:pPr>
              <w:tabs>
                <w:tab w:val="left" w:pos="5954"/>
              </w:tabs>
              <w:rPr>
                <w:rFonts w:ascii="STE Info Office" w:hAnsi="STE Info Office" w:cs="Arial"/>
                <w:sz w:val="4"/>
                <w:szCs w:val="4"/>
              </w:rPr>
            </w:pPr>
          </w:p>
        </w:tc>
        <w:tc>
          <w:tcPr>
            <w:tcW w:w="360" w:type="dxa"/>
            <w:shd w:val="clear" w:color="auto" w:fill="auto"/>
          </w:tcPr>
          <w:p w14:paraId="691EA85A" w14:textId="77777777" w:rsidR="00D0592C" w:rsidRPr="00003856" w:rsidRDefault="00D0592C" w:rsidP="00C34951">
            <w:pPr>
              <w:tabs>
                <w:tab w:val="left" w:pos="5954"/>
              </w:tabs>
              <w:rPr>
                <w:rFonts w:ascii="STE Info Office" w:hAnsi="STE Info Office" w:cs="Arial"/>
                <w:sz w:val="4"/>
                <w:szCs w:val="4"/>
              </w:rPr>
            </w:pPr>
          </w:p>
        </w:tc>
        <w:tc>
          <w:tcPr>
            <w:tcW w:w="1436" w:type="dxa"/>
            <w:shd w:val="clear" w:color="auto" w:fill="auto"/>
          </w:tcPr>
          <w:p w14:paraId="582D7E01" w14:textId="77777777" w:rsidR="00D0592C" w:rsidRPr="00003856" w:rsidRDefault="00D0592C" w:rsidP="00C34951">
            <w:pPr>
              <w:tabs>
                <w:tab w:val="left" w:pos="5954"/>
              </w:tabs>
              <w:ind w:left="72"/>
              <w:rPr>
                <w:rFonts w:ascii="STE Info Office" w:hAnsi="STE Info Office" w:cs="Arial"/>
                <w:sz w:val="4"/>
                <w:szCs w:val="4"/>
              </w:rPr>
            </w:pPr>
          </w:p>
        </w:tc>
        <w:tc>
          <w:tcPr>
            <w:tcW w:w="2979" w:type="dxa"/>
            <w:shd w:val="clear" w:color="auto" w:fill="auto"/>
          </w:tcPr>
          <w:p w14:paraId="6447C91F" w14:textId="77777777" w:rsidR="00D0592C" w:rsidRPr="00003856" w:rsidRDefault="00D0592C" w:rsidP="00C34951">
            <w:pPr>
              <w:tabs>
                <w:tab w:val="left" w:pos="5954"/>
              </w:tabs>
              <w:rPr>
                <w:rFonts w:ascii="STE Info Office" w:hAnsi="STE Info Office" w:cs="Arial"/>
                <w:sz w:val="4"/>
                <w:szCs w:val="4"/>
              </w:rPr>
            </w:pPr>
          </w:p>
        </w:tc>
      </w:tr>
    </w:tbl>
    <w:p w14:paraId="4109B170" w14:textId="3A6BAC35"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rPr>
        <w:t xml:space="preserve">Légende </w:t>
      </w:r>
      <w:proofErr w:type="gramStart"/>
      <w:r>
        <w:rPr>
          <w:rFonts w:ascii="STE Info Office" w:hAnsi="STE Info Office"/>
          <w:b/>
          <w:color w:val="7F7F7F"/>
          <w:sz w:val="18"/>
        </w:rPr>
        <w:t>photo:</w:t>
      </w:r>
      <w:proofErr w:type="gramEnd"/>
    </w:p>
    <w:p w14:paraId="5F896406" w14:textId="1C7FA309" w:rsidR="009E71A4" w:rsidRDefault="009E71A4" w:rsidP="00D0592C">
      <w:pPr>
        <w:pStyle w:val="Pressetext"/>
        <w:spacing w:after="0" w:line="300" w:lineRule="atLeast"/>
        <w:rPr>
          <w:rFonts w:ascii="STE Info Office" w:hAnsi="STE Info Office"/>
          <w:color w:val="auto"/>
          <w:sz w:val="18"/>
          <w:szCs w:val="18"/>
        </w:rPr>
      </w:pPr>
    </w:p>
    <w:p w14:paraId="4962CFF2" w14:textId="77777777" w:rsidR="003039A7" w:rsidRDefault="003039A7" w:rsidP="00D0592C">
      <w:pPr>
        <w:pStyle w:val="Pressetext"/>
        <w:spacing w:after="0" w:line="300" w:lineRule="atLeast"/>
        <w:rPr>
          <w:rFonts w:ascii="STE Info Office" w:hAnsi="STE Info Office"/>
          <w:color w:val="auto"/>
          <w:sz w:val="18"/>
          <w:szCs w:val="18"/>
        </w:rPr>
        <w:sectPr w:rsidR="003039A7" w:rsidSect="00A32B90">
          <w:headerReference w:type="default" r:id="rId8"/>
          <w:footerReference w:type="default" r:id="rId9"/>
          <w:pgSz w:w="11906" w:h="16838" w:code="9"/>
          <w:pgMar w:top="2268" w:right="849" w:bottom="1134" w:left="1134" w:header="425" w:footer="425" w:gutter="0"/>
          <w:cols w:space="708"/>
          <w:docGrid w:linePitch="360"/>
        </w:sectPr>
      </w:pPr>
    </w:p>
    <w:p w14:paraId="230E92F1" w14:textId="68B2C319" w:rsidR="003039A7" w:rsidRDefault="003039A7" w:rsidP="00D0592C">
      <w:pPr>
        <w:pStyle w:val="Pressetext"/>
        <w:spacing w:after="0" w:line="300" w:lineRule="atLeast"/>
        <w:rPr>
          <w:rFonts w:ascii="STE Info Office" w:hAnsi="STE Info Office"/>
          <w:color w:val="auto"/>
          <w:sz w:val="18"/>
          <w:szCs w:val="18"/>
        </w:rPr>
      </w:pPr>
      <w:r>
        <w:rPr>
          <w:noProof/>
        </w:rPr>
        <w:lastRenderedPageBreak/>
        <w:drawing>
          <wp:inline distT="0" distB="0" distL="0" distR="0" wp14:anchorId="3384399A" wp14:editId="023FE7F8">
            <wp:extent cx="1711960" cy="1550670"/>
            <wp:effectExtent l="0" t="0" r="254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1960" cy="1550670"/>
                    </a:xfrm>
                    <a:prstGeom prst="rect">
                      <a:avLst/>
                    </a:prstGeom>
                    <a:noFill/>
                    <a:ln>
                      <a:noFill/>
                    </a:ln>
                  </pic:spPr>
                </pic:pic>
              </a:graphicData>
            </a:graphic>
          </wp:inline>
        </w:drawing>
      </w:r>
    </w:p>
    <w:p w14:paraId="0A1E5873" w14:textId="20069E33" w:rsidR="00A32B90" w:rsidRDefault="00D0592C" w:rsidP="000716F8">
      <w:pPr>
        <w:pStyle w:val="Pressetext"/>
        <w:spacing w:after="0" w:line="300" w:lineRule="atLeast"/>
        <w:rPr>
          <w:rFonts w:ascii="STE Info Office" w:hAnsi="STE Info Office"/>
          <w:color w:val="auto"/>
          <w:sz w:val="18"/>
          <w:szCs w:val="18"/>
        </w:rPr>
      </w:pPr>
      <w:r>
        <w:rPr>
          <w:rFonts w:ascii="STE Info Office" w:hAnsi="STE Info Office"/>
          <w:color w:val="auto"/>
          <w:sz w:val="18"/>
        </w:rPr>
        <w:t>Photo </w:t>
      </w:r>
      <w:proofErr w:type="gramStart"/>
      <w:r>
        <w:rPr>
          <w:rFonts w:ascii="STE Info Office" w:hAnsi="STE Info Office"/>
          <w:color w:val="auto"/>
          <w:sz w:val="18"/>
        </w:rPr>
        <w:t>1:</w:t>
      </w:r>
      <w:proofErr w:type="gramEnd"/>
      <w:r>
        <w:rPr>
          <w:rFonts w:ascii="STE Info Office" w:hAnsi="STE Info Office"/>
          <w:color w:val="auto"/>
          <w:sz w:val="18"/>
        </w:rPr>
        <w:t xml:space="preserve"> «Les réglementations relatives aux fluides frigorigènes présents dans les pompes à chaleur concernent principalement la mise sur le marché de nouvelles installations et non l’exploitation d’installations existantes.» Henry </w:t>
      </w:r>
      <w:proofErr w:type="spellStart"/>
      <w:r>
        <w:rPr>
          <w:rFonts w:ascii="STE Info Office" w:hAnsi="STE Info Office"/>
          <w:color w:val="auto"/>
          <w:sz w:val="18"/>
        </w:rPr>
        <w:t>Wöhrnschimmel</w:t>
      </w:r>
      <w:proofErr w:type="spellEnd"/>
      <w:r>
        <w:rPr>
          <w:rFonts w:ascii="STE Info Office" w:hAnsi="STE Info Office"/>
          <w:color w:val="auto"/>
          <w:sz w:val="18"/>
        </w:rPr>
        <w:t>, chef de section à l’Office fédéral de l’environnement (OFEV)</w:t>
      </w:r>
    </w:p>
    <w:p w14:paraId="4E2344FF" w14:textId="77777777" w:rsidR="000C28B9" w:rsidRPr="007F44AE" w:rsidRDefault="000C28B9" w:rsidP="000716F8">
      <w:pPr>
        <w:pStyle w:val="Pressetext"/>
        <w:spacing w:after="0" w:line="300" w:lineRule="atLeast"/>
        <w:rPr>
          <w:rFonts w:ascii="STE Info Office" w:hAnsi="STE Info Office"/>
          <w:sz w:val="22"/>
          <w:szCs w:val="22"/>
        </w:rPr>
      </w:pPr>
    </w:p>
    <w:sectPr w:rsidR="000C28B9" w:rsidRPr="007F44AE" w:rsidSect="003039A7">
      <w:type w:val="continuous"/>
      <w:pgSz w:w="11906" w:h="16838" w:code="9"/>
      <w:pgMar w:top="2268" w:right="849" w:bottom="1134" w:left="1134" w:header="425" w:footer="42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E Info Office">
    <w:panose1 w:val="02000506040000020004"/>
    <w:charset w:val="00"/>
    <w:family w:val="auto"/>
    <w:pitch w:val="variable"/>
    <w:sig w:usb0="800000AF" w:usb1="50000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F2F OCR Bczyk Com">
    <w:altName w:val="Calibri"/>
    <w:panose1 w:val="02000606030000020004"/>
    <w:charset w:val="00"/>
    <w:family w:val="auto"/>
    <w:pitch w:val="variable"/>
    <w:sig w:usb0="A00000AF" w:usb1="5000204A" w:usb2="00000000" w:usb3="00000000" w:csb0="0000019B" w:csb1="00000000"/>
  </w:font>
  <w:font w:name="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003856" w:rsidRDefault="00A32B90" w:rsidP="00A32B90">
    <w:pPr>
      <w:tabs>
        <w:tab w:val="left" w:pos="9072"/>
      </w:tabs>
      <w:spacing w:before="102"/>
      <w:rPr>
        <w:rFonts w:ascii="STEInfoText-Bold" w:hAnsi="STEInfoText-Bold"/>
        <w:bCs/>
        <w:color w:val="A1A3A6"/>
        <w:spacing w:val="6"/>
        <w:sz w:val="20"/>
        <w:lang w:val="de-CH"/>
      </w:rPr>
    </w:pPr>
    <w:r>
      <w:rPr>
        <w:rFonts w:ascii="STE Info Office" w:hAnsi="STEInfoText-Bold"/>
        <w:noProof/>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7ED2"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003856">
      <w:rPr>
        <w:rFonts w:ascii="STEInfoText-Bold" w:hAnsi="STEInfoText-Bold"/>
        <w:color w:val="A1A3A6"/>
        <w:sz w:val="20"/>
        <w:lang w:val="de-CH"/>
      </w:rPr>
      <w:t>STIEBEL ELTRON AG | Gass 8 | 5242 Lupfig</w:t>
    </w:r>
  </w:p>
  <w:p w14:paraId="70859144" w14:textId="00CDC372" w:rsidR="00750DFF" w:rsidRPr="00003856" w:rsidRDefault="00A32B90" w:rsidP="00A32B90">
    <w:pPr>
      <w:tabs>
        <w:tab w:val="left" w:pos="7655"/>
      </w:tabs>
      <w:spacing w:before="2"/>
      <w:ind w:right="-144"/>
      <w:jc w:val="both"/>
      <w:rPr>
        <w:rStyle w:val="Hyperlink"/>
        <w:rFonts w:ascii="F2F OCR Bczyk Com" w:hAnsi="F2F OCR Bczyk Com"/>
        <w:color w:val="BA0C2F"/>
        <w:spacing w:val="6"/>
        <w:u w:val="none"/>
        <w:lang w:val="de-CH"/>
      </w:rPr>
    </w:pPr>
    <w:r w:rsidRPr="00003856">
      <w:rPr>
        <w:rFonts w:ascii="STE Info Office" w:hAnsi="STE Info Office"/>
        <w:color w:val="A1A3A6"/>
        <w:sz w:val="20"/>
        <w:lang w:val="de-CH"/>
      </w:rPr>
      <w:t xml:space="preserve">056 464 05 00 | </w:t>
    </w:r>
    <w:hyperlink r:id="rId1">
      <w:r w:rsidRPr="00003856">
        <w:rPr>
          <w:rFonts w:ascii="STE Info Office" w:hAnsi="STE Info Office"/>
          <w:color w:val="A1A3A6"/>
          <w:sz w:val="20"/>
          <w:lang w:val="de-CH"/>
        </w:rPr>
        <w:t>info@stiebel-eltron.ch</w:t>
      </w:r>
    </w:hyperlink>
    <w:r w:rsidRPr="00003856">
      <w:rPr>
        <w:rFonts w:ascii="STEInfoText-Regular" w:hAnsi="STEInfoText-Regular"/>
        <w:color w:val="A1A3A6"/>
        <w:sz w:val="20"/>
        <w:lang w:val="de-CH"/>
      </w:rPr>
      <w:t xml:space="preserve"> </w:t>
    </w:r>
    <w:r w:rsidRPr="00003856">
      <w:rPr>
        <w:rFonts w:ascii="STEInfoText-Regular" w:hAnsi="STEInfoText-Regular"/>
        <w:color w:val="A1A3A6"/>
        <w:sz w:val="20"/>
        <w:lang w:val="de-CH"/>
      </w:rPr>
      <w:tab/>
    </w:r>
    <w:hyperlink r:id="rId2" w:history="1">
      <w:r w:rsidRPr="00003856">
        <w:rPr>
          <w:rStyle w:val="Hyperlink"/>
          <w:rFonts w:ascii="F2F OCR Bczyk Com" w:hAnsi="F2F OCR Bczyk Com"/>
          <w:color w:val="BA0C2F"/>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072"/>
    <w:multiLevelType w:val="hybridMultilevel"/>
    <w:tmpl w:val="250A7148"/>
    <w:lvl w:ilvl="0" w:tplc="F0DEFCB6">
      <w:start w:val="1"/>
      <w:numFmt w:val="bullet"/>
      <w:lvlText w:val="›"/>
      <w:lvlJc w:val="left"/>
      <w:pPr>
        <w:ind w:left="720" w:hanging="360"/>
      </w:pPr>
      <w:rPr>
        <w:rFonts w:ascii="STE Info Office" w:hAnsi="STE Info Office" w:hint="default"/>
        <w:color w:val="C0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D8277E1"/>
    <w:multiLevelType w:val="hybridMultilevel"/>
    <w:tmpl w:val="D96A32AA"/>
    <w:lvl w:ilvl="0" w:tplc="CE6EFEB4">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180146F"/>
    <w:multiLevelType w:val="hybridMultilevel"/>
    <w:tmpl w:val="1DE646DA"/>
    <w:lvl w:ilvl="0" w:tplc="F0DEFCB6">
      <w:start w:val="1"/>
      <w:numFmt w:val="bullet"/>
      <w:lvlText w:val="›"/>
      <w:lvlJc w:val="left"/>
      <w:pPr>
        <w:ind w:left="720" w:hanging="360"/>
      </w:pPr>
      <w:rPr>
        <w:rFonts w:ascii="STE Info Office" w:hAnsi="STE Info Office" w:hint="default"/>
        <w:color w:val="C0000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2"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1"/>
  </w:num>
  <w:num w:numId="2" w16cid:durableId="1876966807">
    <w:abstractNumId w:val="6"/>
  </w:num>
  <w:num w:numId="3" w16cid:durableId="684284412">
    <w:abstractNumId w:val="3"/>
  </w:num>
  <w:num w:numId="4" w16cid:durableId="504326677">
    <w:abstractNumId w:val="12"/>
  </w:num>
  <w:num w:numId="5" w16cid:durableId="1298560783">
    <w:abstractNumId w:val="11"/>
  </w:num>
  <w:num w:numId="6" w16cid:durableId="102324607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4"/>
  </w:num>
  <w:num w:numId="8" w16cid:durableId="2071423441">
    <w:abstractNumId w:val="5"/>
  </w:num>
  <w:num w:numId="9" w16cid:durableId="301270893">
    <w:abstractNumId w:val="9"/>
  </w:num>
  <w:num w:numId="10" w16cid:durableId="1561558835">
    <w:abstractNumId w:val="2"/>
  </w:num>
  <w:num w:numId="11" w16cid:durableId="1498492562">
    <w:abstractNumId w:val="10"/>
  </w:num>
  <w:num w:numId="12" w16cid:durableId="1145926938">
    <w:abstractNumId w:val="0"/>
  </w:num>
  <w:num w:numId="13" w16cid:durableId="880630065">
    <w:abstractNumId w:val="7"/>
  </w:num>
  <w:num w:numId="14" w16cid:durableId="10244012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3856"/>
    <w:rsid w:val="00004C80"/>
    <w:rsid w:val="0000744D"/>
    <w:rsid w:val="000338F1"/>
    <w:rsid w:val="00042496"/>
    <w:rsid w:val="000716F8"/>
    <w:rsid w:val="000739D5"/>
    <w:rsid w:val="000751BE"/>
    <w:rsid w:val="00082A70"/>
    <w:rsid w:val="00097EA4"/>
    <w:rsid w:val="000A2996"/>
    <w:rsid w:val="000B3AAB"/>
    <w:rsid w:val="000C28B9"/>
    <w:rsid w:val="000F18AD"/>
    <w:rsid w:val="00105AA6"/>
    <w:rsid w:val="001132AB"/>
    <w:rsid w:val="001260A2"/>
    <w:rsid w:val="0016707C"/>
    <w:rsid w:val="0017132E"/>
    <w:rsid w:val="0018035F"/>
    <w:rsid w:val="00182B42"/>
    <w:rsid w:val="00184118"/>
    <w:rsid w:val="001C4317"/>
    <w:rsid w:val="001C7904"/>
    <w:rsid w:val="001D01D9"/>
    <w:rsid w:val="001D7A02"/>
    <w:rsid w:val="001E69EE"/>
    <w:rsid w:val="00204863"/>
    <w:rsid w:val="00233414"/>
    <w:rsid w:val="00250EF2"/>
    <w:rsid w:val="00266D2E"/>
    <w:rsid w:val="00286627"/>
    <w:rsid w:val="003039A7"/>
    <w:rsid w:val="003540F8"/>
    <w:rsid w:val="00372AA6"/>
    <w:rsid w:val="003771F7"/>
    <w:rsid w:val="00383146"/>
    <w:rsid w:val="00396F29"/>
    <w:rsid w:val="003A7535"/>
    <w:rsid w:val="003D0FB7"/>
    <w:rsid w:val="00413C25"/>
    <w:rsid w:val="00422180"/>
    <w:rsid w:val="004B3D66"/>
    <w:rsid w:val="004B5456"/>
    <w:rsid w:val="004C3A04"/>
    <w:rsid w:val="004F1341"/>
    <w:rsid w:val="00514AB8"/>
    <w:rsid w:val="0052365D"/>
    <w:rsid w:val="005344CF"/>
    <w:rsid w:val="0054702E"/>
    <w:rsid w:val="00554C70"/>
    <w:rsid w:val="00575C77"/>
    <w:rsid w:val="0058190A"/>
    <w:rsid w:val="005C0533"/>
    <w:rsid w:val="005C737A"/>
    <w:rsid w:val="005F0667"/>
    <w:rsid w:val="005F58B7"/>
    <w:rsid w:val="00614E24"/>
    <w:rsid w:val="006222ED"/>
    <w:rsid w:val="006928E2"/>
    <w:rsid w:val="006A3794"/>
    <w:rsid w:val="00706294"/>
    <w:rsid w:val="00750DFF"/>
    <w:rsid w:val="00755154"/>
    <w:rsid w:val="00770266"/>
    <w:rsid w:val="007751A9"/>
    <w:rsid w:val="00780E59"/>
    <w:rsid w:val="007829E0"/>
    <w:rsid w:val="00793645"/>
    <w:rsid w:val="007C5654"/>
    <w:rsid w:val="007E72B3"/>
    <w:rsid w:val="00800D0A"/>
    <w:rsid w:val="008370B2"/>
    <w:rsid w:val="008833E8"/>
    <w:rsid w:val="008A1697"/>
    <w:rsid w:val="008C4637"/>
    <w:rsid w:val="008F194B"/>
    <w:rsid w:val="00912BAD"/>
    <w:rsid w:val="00932424"/>
    <w:rsid w:val="00933918"/>
    <w:rsid w:val="00943FA3"/>
    <w:rsid w:val="00944FF8"/>
    <w:rsid w:val="00981CD4"/>
    <w:rsid w:val="009B2E24"/>
    <w:rsid w:val="009D3C2E"/>
    <w:rsid w:val="009E328E"/>
    <w:rsid w:val="009E71A4"/>
    <w:rsid w:val="00A32B90"/>
    <w:rsid w:val="00A53F2E"/>
    <w:rsid w:val="00A635E3"/>
    <w:rsid w:val="00A85300"/>
    <w:rsid w:val="00A93932"/>
    <w:rsid w:val="00A96B8F"/>
    <w:rsid w:val="00AF1E4A"/>
    <w:rsid w:val="00AF5662"/>
    <w:rsid w:val="00B14648"/>
    <w:rsid w:val="00B16F8E"/>
    <w:rsid w:val="00B34D82"/>
    <w:rsid w:val="00B35B17"/>
    <w:rsid w:val="00B41749"/>
    <w:rsid w:val="00B60F38"/>
    <w:rsid w:val="00B65B1E"/>
    <w:rsid w:val="00B72E9A"/>
    <w:rsid w:val="00BC5E1C"/>
    <w:rsid w:val="00BC5F35"/>
    <w:rsid w:val="00BD6725"/>
    <w:rsid w:val="00C26D32"/>
    <w:rsid w:val="00C44426"/>
    <w:rsid w:val="00C446E3"/>
    <w:rsid w:val="00C63D98"/>
    <w:rsid w:val="00C64D17"/>
    <w:rsid w:val="00CA5BAC"/>
    <w:rsid w:val="00CB298B"/>
    <w:rsid w:val="00D0592C"/>
    <w:rsid w:val="00D304DB"/>
    <w:rsid w:val="00D4784E"/>
    <w:rsid w:val="00D53190"/>
    <w:rsid w:val="00D6512E"/>
    <w:rsid w:val="00D74216"/>
    <w:rsid w:val="00DF59D6"/>
    <w:rsid w:val="00E14391"/>
    <w:rsid w:val="00E451A6"/>
    <w:rsid w:val="00E64207"/>
    <w:rsid w:val="00E65955"/>
    <w:rsid w:val="00E74AB5"/>
    <w:rsid w:val="00E91346"/>
    <w:rsid w:val="00EA5719"/>
    <w:rsid w:val="00F12034"/>
    <w:rsid w:val="00F35637"/>
    <w:rsid w:val="00F41E87"/>
    <w:rsid w:val="00F97D0E"/>
    <w:rsid w:val="00FE7A14"/>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fr-CH"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fr-CH"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paragraph" w:customStyle="1" w:styleId="Default">
    <w:name w:val="Default"/>
    <w:rsid w:val="000A2996"/>
    <w:pPr>
      <w:autoSpaceDE w:val="0"/>
      <w:autoSpaceDN w:val="0"/>
      <w:adjustRightInd w:val="0"/>
    </w:pPr>
    <w:rPr>
      <w:rFonts w:ascii="STEInfoText-Bold" w:hAnsi="STEInfoText-Bold" w:cs="STEInfoText-Bold"/>
      <w:color w:val="000000"/>
      <w:sz w:val="24"/>
      <w:szCs w:val="24"/>
    </w:rPr>
  </w:style>
  <w:style w:type="paragraph" w:customStyle="1" w:styleId="Pa31">
    <w:name w:val="Pa31"/>
    <w:basedOn w:val="Default"/>
    <w:next w:val="Default"/>
    <w:uiPriority w:val="99"/>
    <w:rsid w:val="000A2996"/>
    <w:pPr>
      <w:spacing w:line="181" w:lineRule="atLeast"/>
    </w:pPr>
    <w:rPr>
      <w:rFonts w:cs="Times New Roman"/>
      <w:color w:val="auto"/>
    </w:rPr>
  </w:style>
  <w:style w:type="paragraph" w:customStyle="1" w:styleId="Pa13">
    <w:name w:val="Pa13"/>
    <w:basedOn w:val="Default"/>
    <w:next w:val="Default"/>
    <w:uiPriority w:val="99"/>
    <w:rsid w:val="000A2996"/>
    <w:pPr>
      <w:spacing w:line="181" w:lineRule="atLeast"/>
    </w:pPr>
    <w:rPr>
      <w:rFonts w:cs="Times New Roman"/>
      <w:color w:val="auto"/>
    </w:rPr>
  </w:style>
  <w:style w:type="paragraph" w:styleId="StandardWeb">
    <w:name w:val="Normal (Web)"/>
    <w:basedOn w:val="Standard"/>
    <w:uiPriority w:val="99"/>
    <w:semiHidden/>
    <w:unhideWhenUsed/>
    <w:rsid w:val="00CA5BAC"/>
    <w:pPr>
      <w:spacing w:before="100" w:beforeAutospacing="1" w:after="100" w:afterAutospacing="1"/>
    </w:pPr>
    <w:rPr>
      <w:lang w:eastAsia="de-CH"/>
    </w:rPr>
  </w:style>
  <w:style w:type="paragraph" w:customStyle="1" w:styleId="pf0">
    <w:name w:val="pf0"/>
    <w:basedOn w:val="Standard"/>
    <w:rsid w:val="000C28B9"/>
    <w:pPr>
      <w:spacing w:before="100" w:beforeAutospacing="1" w:after="100" w:afterAutospacing="1"/>
    </w:pPr>
    <w:rPr>
      <w:lang w:eastAsia="de-CH"/>
    </w:rPr>
  </w:style>
  <w:style w:type="character" w:customStyle="1" w:styleId="cf01">
    <w:name w:val="cf01"/>
    <w:basedOn w:val="Absatz-Standardschriftart"/>
    <w:rsid w:val="000C28B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77784">
      <w:bodyDiv w:val="1"/>
      <w:marLeft w:val="0"/>
      <w:marRight w:val="0"/>
      <w:marTop w:val="0"/>
      <w:marBottom w:val="0"/>
      <w:divBdr>
        <w:top w:val="none" w:sz="0" w:space="0" w:color="auto"/>
        <w:left w:val="none" w:sz="0" w:space="0" w:color="auto"/>
        <w:bottom w:val="none" w:sz="0" w:space="0" w:color="auto"/>
        <w:right w:val="none" w:sz="0" w:space="0" w:color="auto"/>
      </w:divBdr>
    </w:div>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 w:id="1798522725">
      <w:bodyDiv w:val="1"/>
      <w:marLeft w:val="0"/>
      <w:marRight w:val="0"/>
      <w:marTop w:val="0"/>
      <w:marBottom w:val="0"/>
      <w:divBdr>
        <w:top w:val="none" w:sz="0" w:space="0" w:color="auto"/>
        <w:left w:val="none" w:sz="0" w:space="0" w:color="auto"/>
        <w:bottom w:val="none" w:sz="0" w:space="0" w:color="auto"/>
        <w:right w:val="none" w:sz="0" w:space="0" w:color="auto"/>
      </w:divBdr>
      <w:divsChild>
        <w:div w:id="2066565582">
          <w:marLeft w:val="0"/>
          <w:marRight w:val="0"/>
          <w:marTop w:val="0"/>
          <w:marBottom w:val="0"/>
          <w:divBdr>
            <w:top w:val="none" w:sz="0" w:space="0" w:color="auto"/>
            <w:left w:val="none" w:sz="0" w:space="0" w:color="auto"/>
            <w:bottom w:val="none" w:sz="0" w:space="0" w:color="auto"/>
            <w:right w:val="none" w:sz="0" w:space="0" w:color="auto"/>
          </w:divBdr>
          <w:divsChild>
            <w:div w:id="317927574">
              <w:marLeft w:val="-150"/>
              <w:marRight w:val="-150"/>
              <w:marTop w:val="0"/>
              <w:marBottom w:val="0"/>
              <w:divBdr>
                <w:top w:val="none" w:sz="0" w:space="0" w:color="auto"/>
                <w:left w:val="none" w:sz="0" w:space="0" w:color="auto"/>
                <w:bottom w:val="none" w:sz="0" w:space="0" w:color="auto"/>
                <w:right w:val="none" w:sz="0" w:space="0" w:color="auto"/>
              </w:divBdr>
              <w:divsChild>
                <w:div w:id="881748580">
                  <w:marLeft w:val="1625"/>
                  <w:marRight w:val="0"/>
                  <w:marTop w:val="0"/>
                  <w:marBottom w:val="0"/>
                  <w:divBdr>
                    <w:top w:val="none" w:sz="0" w:space="0" w:color="auto"/>
                    <w:left w:val="none" w:sz="0" w:space="0" w:color="auto"/>
                    <w:bottom w:val="none" w:sz="0" w:space="0" w:color="auto"/>
                    <w:right w:val="none" w:sz="0" w:space="0" w:color="auto"/>
                  </w:divBdr>
                  <w:divsChild>
                    <w:div w:id="16531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990194">
          <w:marLeft w:val="0"/>
          <w:marRight w:val="0"/>
          <w:marTop w:val="0"/>
          <w:marBottom w:val="0"/>
          <w:divBdr>
            <w:top w:val="none" w:sz="0" w:space="0" w:color="auto"/>
            <w:left w:val="none" w:sz="0" w:space="0" w:color="auto"/>
            <w:bottom w:val="none" w:sz="0" w:space="0" w:color="auto"/>
            <w:right w:val="none" w:sz="0" w:space="0" w:color="auto"/>
          </w:divBdr>
          <w:divsChild>
            <w:div w:id="1311865336">
              <w:marLeft w:val="-150"/>
              <w:marRight w:val="-150"/>
              <w:marTop w:val="0"/>
              <w:marBottom w:val="0"/>
              <w:divBdr>
                <w:top w:val="none" w:sz="0" w:space="0" w:color="auto"/>
                <w:left w:val="none" w:sz="0" w:space="0" w:color="auto"/>
                <w:bottom w:val="none" w:sz="0" w:space="0" w:color="auto"/>
                <w:right w:val="none" w:sz="0" w:space="0" w:color="auto"/>
              </w:divBdr>
              <w:divsChild>
                <w:div w:id="1311204261">
                  <w:marLeft w:val="1625"/>
                  <w:marRight w:val="0"/>
                  <w:marTop w:val="0"/>
                  <w:marBottom w:val="0"/>
                  <w:divBdr>
                    <w:top w:val="none" w:sz="0" w:space="0" w:color="auto"/>
                    <w:left w:val="none" w:sz="0" w:space="0" w:color="auto"/>
                    <w:bottom w:val="none" w:sz="0" w:space="0" w:color="auto"/>
                    <w:right w:val="none" w:sz="0" w:space="0" w:color="auto"/>
                  </w:divBdr>
                  <w:divsChild>
                    <w:div w:id="20237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0018">
          <w:marLeft w:val="0"/>
          <w:marRight w:val="0"/>
          <w:marTop w:val="0"/>
          <w:marBottom w:val="0"/>
          <w:divBdr>
            <w:top w:val="none" w:sz="0" w:space="0" w:color="auto"/>
            <w:left w:val="none" w:sz="0" w:space="0" w:color="auto"/>
            <w:bottom w:val="none" w:sz="0" w:space="0" w:color="auto"/>
            <w:right w:val="none" w:sz="0" w:space="0" w:color="auto"/>
          </w:divBdr>
          <w:divsChild>
            <w:div w:id="1427461216">
              <w:marLeft w:val="-150"/>
              <w:marRight w:val="-150"/>
              <w:marTop w:val="0"/>
              <w:marBottom w:val="0"/>
              <w:divBdr>
                <w:top w:val="none" w:sz="0" w:space="0" w:color="auto"/>
                <w:left w:val="none" w:sz="0" w:space="0" w:color="auto"/>
                <w:bottom w:val="none" w:sz="0" w:space="0" w:color="auto"/>
                <w:right w:val="none" w:sz="0" w:space="0" w:color="auto"/>
              </w:divBdr>
              <w:divsChild>
                <w:div w:id="1332758889">
                  <w:marLeft w:val="1625"/>
                  <w:marRight w:val="0"/>
                  <w:marTop w:val="0"/>
                  <w:marBottom w:val="0"/>
                  <w:divBdr>
                    <w:top w:val="none" w:sz="0" w:space="0" w:color="auto"/>
                    <w:left w:val="none" w:sz="0" w:space="0" w:color="auto"/>
                    <w:bottom w:val="none" w:sz="0" w:space="0" w:color="auto"/>
                    <w:right w:val="none" w:sz="0" w:space="0" w:color="auto"/>
                  </w:divBdr>
                  <w:divsChild>
                    <w:div w:id="9556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779179">
      <w:bodyDiv w:val="1"/>
      <w:marLeft w:val="0"/>
      <w:marRight w:val="0"/>
      <w:marTop w:val="0"/>
      <w:marBottom w:val="0"/>
      <w:divBdr>
        <w:top w:val="none" w:sz="0" w:space="0" w:color="auto"/>
        <w:left w:val="none" w:sz="0" w:space="0" w:color="auto"/>
        <w:bottom w:val="none" w:sz="0" w:space="0" w:color="auto"/>
        <w:right w:val="none" w:sz="0" w:space="0" w:color="auto"/>
      </w:divBdr>
    </w:div>
    <w:div w:id="196523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901</Words>
  <Characters>5362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2</cp:revision>
  <cp:lastPrinted>2008-01-04T13:00:00Z</cp:lastPrinted>
  <dcterms:created xsi:type="dcterms:W3CDTF">2024-03-08T11:47:00Z</dcterms:created>
  <dcterms:modified xsi:type="dcterms:W3CDTF">2024-03-08T11:47:00Z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