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3863C7" w:rsidRDefault="00D0592C" w:rsidP="00C34951">
            <w:pPr>
              <w:tabs>
                <w:tab w:val="left" w:pos="5954"/>
              </w:tabs>
              <w:spacing w:before="40" w:after="40"/>
              <w:rPr>
                <w:rFonts w:ascii="STE Info Office" w:hAnsi="STE Info Office" w:cs="Arial"/>
                <w:b/>
                <w:sz w:val="18"/>
                <w:szCs w:val="18"/>
                <w:lang w:val="it-CH"/>
                <w14:shadow w14:blurRad="50800" w14:dist="38100" w14:dir="2700000" w14:sx="100000" w14:sy="100000" w14:kx="0" w14:ky="0" w14:algn="tl">
                  <w14:srgbClr w14:val="000000">
                    <w14:alpha w14:val="60000"/>
                  </w14:srgbClr>
                </w14:shadow>
              </w:rPr>
            </w:pPr>
            <w:r w:rsidRPr="003863C7">
              <w:rPr>
                <w:rFonts w:ascii="STE Info Office" w:hAnsi="STE Info Office"/>
                <w:b/>
                <w:sz w:val="18"/>
                <w:szCs w:val="18"/>
                <w:lang w:val="it-CH"/>
              </w:rPr>
              <w:t>Data</w:t>
            </w:r>
          </w:p>
        </w:tc>
        <w:tc>
          <w:tcPr>
            <w:tcW w:w="3303" w:type="dxa"/>
            <w:tcBorders>
              <w:top w:val="nil"/>
              <w:bottom w:val="nil"/>
            </w:tcBorders>
            <w:shd w:val="clear" w:color="auto" w:fill="auto"/>
          </w:tcPr>
          <w:p w14:paraId="2FA60C02" w14:textId="4B820EA4" w:rsidR="00D0592C" w:rsidRPr="003863C7" w:rsidRDefault="003863C7" w:rsidP="00C34951">
            <w:pPr>
              <w:tabs>
                <w:tab w:val="left" w:pos="5954"/>
              </w:tabs>
              <w:spacing w:before="40" w:after="40"/>
              <w:rPr>
                <w:rFonts w:ascii="STE Info Office" w:hAnsi="STE Info Office" w:cs="Arial"/>
                <w:sz w:val="18"/>
                <w:szCs w:val="18"/>
                <w:lang w:val="it-CH"/>
              </w:rPr>
            </w:pPr>
            <w:r>
              <w:rPr>
                <w:rFonts w:ascii="STE Info Office" w:hAnsi="STE Info Office" w:cs="Arial"/>
                <w:sz w:val="18"/>
                <w:szCs w:val="18"/>
                <w:lang w:val="it-CH"/>
              </w:rPr>
              <w:fldChar w:fldCharType="begin"/>
            </w:r>
            <w:r>
              <w:rPr>
                <w:rFonts w:ascii="STE Info Office" w:hAnsi="STE Info Office" w:cs="Arial"/>
                <w:sz w:val="18"/>
                <w:szCs w:val="18"/>
                <w:lang w:val="it-CH"/>
              </w:rPr>
              <w:instrText xml:space="preserve"> TIME  \@ "d MMMM yyyy"  \* MERGEFORMAT </w:instrText>
            </w:r>
            <w:r>
              <w:rPr>
                <w:rFonts w:ascii="STE Info Office" w:hAnsi="STE Info Office" w:cs="Arial"/>
                <w:sz w:val="18"/>
                <w:szCs w:val="18"/>
                <w:lang w:val="it-CH"/>
              </w:rPr>
              <w:fldChar w:fldCharType="separate"/>
            </w:r>
            <w:r w:rsidR="005A46EF">
              <w:rPr>
                <w:rFonts w:ascii="STE Info Office" w:hAnsi="STE Info Office" w:cs="Arial"/>
                <w:noProof/>
                <w:sz w:val="18"/>
                <w:szCs w:val="18"/>
                <w:lang w:val="it-CH"/>
              </w:rPr>
              <w:t>25 aprile 2022</w:t>
            </w:r>
            <w:r>
              <w:rPr>
                <w:rFonts w:ascii="STE Info Office" w:hAnsi="STE Info Office" w:cs="Arial"/>
                <w:sz w:val="18"/>
                <w:szCs w:val="18"/>
                <w:lang w:val="it-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3863C7" w:rsidRDefault="00D0592C" w:rsidP="00C34951">
            <w:pPr>
              <w:tabs>
                <w:tab w:val="left" w:pos="5954"/>
              </w:tabs>
              <w:spacing w:before="40" w:after="40"/>
              <w:rPr>
                <w:rFonts w:ascii="STE Info Office" w:hAnsi="STE Info Office" w:cs="Arial"/>
                <w:b/>
                <w:sz w:val="18"/>
                <w:szCs w:val="18"/>
                <w:lang w:val="it-CH"/>
                <w14:shadow w14:blurRad="50800" w14:dist="38100" w14:dir="2700000" w14:sx="100000" w14:sy="100000" w14:kx="0" w14:ky="0" w14:algn="tl">
                  <w14:srgbClr w14:val="000000">
                    <w14:alpha w14:val="60000"/>
                  </w14:srgbClr>
                </w14:shadow>
              </w:rPr>
            </w:pPr>
            <w:r w:rsidRPr="003863C7">
              <w:rPr>
                <w:rFonts w:ascii="STE Info Office" w:hAnsi="STE Info Office"/>
                <w:b/>
                <w:sz w:val="18"/>
                <w:szCs w:val="18"/>
                <w:lang w:val="it-CH"/>
              </w:rPr>
              <w:t>e-mail</w:t>
            </w:r>
          </w:p>
        </w:tc>
        <w:tc>
          <w:tcPr>
            <w:tcW w:w="3303" w:type="dxa"/>
            <w:tcBorders>
              <w:top w:val="nil"/>
              <w:bottom w:val="nil"/>
            </w:tcBorders>
            <w:shd w:val="clear" w:color="auto" w:fill="auto"/>
          </w:tcPr>
          <w:p w14:paraId="63774BAE" w14:textId="4CD1D408" w:rsidR="00D0592C" w:rsidRPr="003863C7" w:rsidRDefault="00AB56DD" w:rsidP="00C34951">
            <w:pPr>
              <w:tabs>
                <w:tab w:val="left" w:pos="5954"/>
              </w:tabs>
              <w:spacing w:before="40" w:after="40"/>
              <w:rPr>
                <w:rFonts w:ascii="STE Info Office" w:hAnsi="STE Info Office" w:cs="Arial"/>
                <w:sz w:val="18"/>
                <w:szCs w:val="18"/>
                <w:lang w:val="it-CH"/>
              </w:rPr>
            </w:pPr>
            <w:r w:rsidRPr="003863C7">
              <w:rPr>
                <w:rFonts w:ascii="STE Info Office" w:hAnsi="STE Info Office"/>
                <w:sz w:val="18"/>
                <w:szCs w:val="18"/>
                <w:lang w:val="it-CH"/>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7777777" w:rsidR="00B21D46" w:rsidRDefault="00B21D46" w:rsidP="00B21D46">
      <w:pPr>
        <w:rPr>
          <w:rFonts w:ascii="STE Info Office" w:hAnsi="STE Info Office" w:cs="Arial"/>
          <w:b/>
          <w:sz w:val="26"/>
          <w:szCs w:val="26"/>
        </w:rPr>
      </w:pPr>
      <w:r>
        <w:rPr>
          <w:rFonts w:ascii="STE Info Office" w:hAnsi="STE Info Office"/>
          <w:b/>
          <w:sz w:val="26"/>
          <w:szCs w:val="26"/>
        </w:rPr>
        <w:t>Gli svizzeri rinunciano all’olio combustibile e al gas: aumenta la richiesta di pompe di calore</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D5DA83E" w14:textId="37FDDBA7" w:rsidR="00B21D46" w:rsidRDefault="00B21D46"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 tecnologia di riscaldamento verde è in forte espansione: molti svizzeri vogliono rinunciare all’olio fossile e al gas nel locale caldaia. STIEBEL ELTRON Svizzera registra una richiesta di riscaldamenti con pompe di calore a livelli record. Secondo il sondaggio, circa l'80 per cento dei consumatori ritiene importante diventare indipendenti dalle importazioni di petrolio e gas. Questo è il risultato del più recente 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Su incarico di STIEBEL ELTRON un istituto di ricerche di mercato ha intervistato 1000 cittadine e cittadini rappresentativi della popolazione svizzera.</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Default="00D0592C" w:rsidP="00D0592C">
      <w:pPr>
        <w:tabs>
          <w:tab w:val="left" w:pos="1800"/>
          <w:tab w:val="left" w:pos="3720"/>
          <w:tab w:val="left" w:pos="5400"/>
          <w:tab w:val="left" w:pos="7080"/>
        </w:tabs>
        <w:rPr>
          <w:rFonts w:ascii="STE Info Office" w:hAnsi="STE Info Office" w:cs="Arial"/>
          <w:sz w:val="22"/>
          <w:szCs w:val="22"/>
        </w:rPr>
      </w:pPr>
    </w:p>
    <w:p w14:paraId="0FCC0CD8" w14:textId="12FC926D" w:rsidR="000F127F" w:rsidRDefault="000F127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«Da gennaio la domanda di pompe di calore nella nostra azienda è aumentata ancora significativamente, raggiungendo un livello record», dice Chris Knellwolf, membro della direzione di STIEBEL ELTRON Svizzera. «Questa tendenza deriva da decisioni consapevoli. Infatti chi installa una pompa di calore si rende indipendente dall’olio combustibile e dal gas nel locale caldaia.»</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148AA27" w:rsidR="000F127F" w:rsidRPr="007926F6" w:rsidRDefault="00382954"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Riscaldamento con energia ecologica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B35B57B" w14:textId="20E07235" w:rsidR="000F127F" w:rsidRDefault="0038295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Le vendite di pompe di calore in Svizzera sono quasi raddoppiate in sette anni. Nel 2021 sono stati venduti circa 34.000 impianti. Secondo i dati di vendita attuali l'inversione di tendenza in senso ecologico si accresce significativamente. Questo perché il forte aumento dei prezzi dell’olio combustibile e del metano rende la tecnologia di riscaldamento verde ancora più attraente.</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37D32EEB" w:rsidR="00382954" w:rsidRPr="007926F6" w:rsidRDefault="00382954"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77 per cento vuole abolire il riscaldamento dannoso per il clima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BF5FC6" w:rsidRDefault="00382954" w:rsidP="000D03F1">
            <w:pPr>
              <w:tabs>
                <w:tab w:val="left" w:pos="5954"/>
              </w:tabs>
              <w:rPr>
                <w:rFonts w:ascii="STE Info Office" w:hAnsi="STE Info Office" w:cs="Arial"/>
                <w:sz w:val="4"/>
                <w:szCs w:val="4"/>
              </w:rPr>
            </w:pPr>
          </w:p>
        </w:tc>
        <w:tc>
          <w:tcPr>
            <w:tcW w:w="3240" w:type="dxa"/>
            <w:shd w:val="clear" w:color="auto" w:fill="auto"/>
          </w:tcPr>
          <w:p w14:paraId="7517DA5F" w14:textId="77777777" w:rsidR="00382954" w:rsidRPr="00BF5FC6" w:rsidRDefault="00382954" w:rsidP="000D03F1">
            <w:pPr>
              <w:tabs>
                <w:tab w:val="left" w:pos="5954"/>
              </w:tabs>
              <w:rPr>
                <w:rFonts w:ascii="STE Info Office" w:hAnsi="STE Info Office" w:cs="Arial"/>
                <w:sz w:val="4"/>
                <w:szCs w:val="4"/>
              </w:rPr>
            </w:pPr>
          </w:p>
        </w:tc>
        <w:tc>
          <w:tcPr>
            <w:tcW w:w="360" w:type="dxa"/>
            <w:shd w:val="clear" w:color="auto" w:fill="auto"/>
          </w:tcPr>
          <w:p w14:paraId="2F2155C4" w14:textId="77777777" w:rsidR="00382954" w:rsidRPr="00BF5FC6" w:rsidRDefault="00382954" w:rsidP="000D03F1">
            <w:pPr>
              <w:tabs>
                <w:tab w:val="left" w:pos="5954"/>
              </w:tabs>
              <w:rPr>
                <w:rFonts w:ascii="STE Info Office" w:hAnsi="STE Info Office" w:cs="Arial"/>
                <w:sz w:val="4"/>
                <w:szCs w:val="4"/>
              </w:rPr>
            </w:pPr>
          </w:p>
        </w:tc>
        <w:tc>
          <w:tcPr>
            <w:tcW w:w="1436" w:type="dxa"/>
            <w:shd w:val="clear" w:color="auto" w:fill="auto"/>
          </w:tcPr>
          <w:p w14:paraId="2CE3FF5F" w14:textId="77777777" w:rsidR="00382954" w:rsidRPr="00BF5FC6" w:rsidRDefault="00382954" w:rsidP="000D03F1">
            <w:pPr>
              <w:tabs>
                <w:tab w:val="left" w:pos="5954"/>
              </w:tabs>
              <w:ind w:left="72"/>
              <w:rPr>
                <w:rFonts w:ascii="STE Info Office" w:hAnsi="STE Info Office" w:cs="Arial"/>
                <w:sz w:val="4"/>
                <w:szCs w:val="4"/>
              </w:rPr>
            </w:pPr>
          </w:p>
        </w:tc>
        <w:tc>
          <w:tcPr>
            <w:tcW w:w="2704" w:type="dxa"/>
            <w:shd w:val="clear" w:color="auto" w:fill="auto"/>
          </w:tcPr>
          <w:p w14:paraId="41C897B5" w14:textId="77777777" w:rsidR="00382954" w:rsidRPr="00BF5FC6" w:rsidRDefault="00382954" w:rsidP="000D03F1">
            <w:pPr>
              <w:tabs>
                <w:tab w:val="left" w:pos="5954"/>
              </w:tabs>
              <w:rPr>
                <w:rFonts w:ascii="STE Info Office" w:hAnsi="STE Info Office" w:cs="Arial"/>
                <w:sz w:val="4"/>
                <w:szCs w:val="4"/>
              </w:rPr>
            </w:pPr>
          </w:p>
        </w:tc>
      </w:tr>
    </w:tbl>
    <w:p w14:paraId="4FEBCDA1" w14:textId="77777777" w:rsidR="00382954" w:rsidRPr="007926F6" w:rsidRDefault="00382954" w:rsidP="00382954">
      <w:pPr>
        <w:rPr>
          <w:rFonts w:ascii="STE Info Office" w:hAnsi="STE Info Office" w:cs="Arial"/>
          <w:sz w:val="10"/>
          <w:szCs w:val="10"/>
        </w:rPr>
      </w:pPr>
    </w:p>
    <w:p w14:paraId="243C7F51" w14:textId="5D8A1B3E" w:rsidR="00382954" w:rsidRDefault="00382954"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In linea di principio la pompa di calore funziona come un frigorifero: dall'aria ambiente, dalla terra o dall'acqua freatica viene estratta energia termica, che viene poi trasferita al circuito di riscaldamento. «Se l'elettricità viene prodotta sul proprio tetto con il fotovoltaico, la pompa di calore funziona al 100 per cento senza emissioni di CO</w:t>
      </w:r>
      <w:r>
        <w:rPr>
          <w:rFonts w:ascii="STE Info Office" w:hAnsi="STE Info Office"/>
          <w:sz w:val="22"/>
          <w:szCs w:val="22"/>
          <w:vertAlign w:val="subscript"/>
        </w:rPr>
        <w:t>2</w:t>
      </w:r>
      <w:r>
        <w:rPr>
          <w:rFonts w:ascii="STE Info Office" w:hAnsi="STE Info Office"/>
          <w:sz w:val="22"/>
          <w:szCs w:val="22"/>
        </w:rPr>
        <w:t>», afferma Knellwolf. Questo è importante per gli svizzeri. Secondo l'Energy-</w:t>
      </w:r>
      <w:proofErr w:type="spellStart"/>
      <w:r>
        <w:rPr>
          <w:rFonts w:ascii="STE Info Office" w:hAnsi="STE Info Office"/>
          <w:sz w:val="22"/>
          <w:szCs w:val="22"/>
        </w:rPr>
        <w:t>Trendmonitor</w:t>
      </w:r>
      <w:proofErr w:type="spellEnd"/>
      <w:r>
        <w:rPr>
          <w:rFonts w:ascii="STE Info Office" w:hAnsi="STE Info Office"/>
          <w:sz w:val="22"/>
          <w:szCs w:val="22"/>
        </w:rPr>
        <w:t xml:space="preserve"> il 77 per cento degli intervistati sostiene l'obiettivo di abolire il riscaldamento dannoso per il clima. Il governo federale, i Cantoni e i Comuni sostengono finanziariamente i nuclei familiari per l'installazione di sistemi di riscaldamento a energie rinnovabili. Tuttavia meno della metà degli intervistati conosce questi programmi di incentivazione.</w:t>
      </w:r>
    </w:p>
    <w:p w14:paraId="22C51D86" w14:textId="55107D68" w:rsidR="00382954" w:rsidRDefault="00382954" w:rsidP="00382954">
      <w:pPr>
        <w:rPr>
          <w:rFonts w:ascii="STE Info Office" w:hAnsi="STE Info Office" w:cs="Arial"/>
          <w:sz w:val="22"/>
          <w:szCs w:val="22"/>
        </w:rPr>
      </w:pPr>
    </w:p>
    <w:p w14:paraId="7F0A5DE4" w14:textId="1EF4B4DC" w:rsidR="00382954" w:rsidRDefault="00382954" w:rsidP="00382954">
      <w:pPr>
        <w:rPr>
          <w:rFonts w:ascii="STE Info Office" w:hAnsi="STE Info Office" w:cs="Arial"/>
          <w:sz w:val="22"/>
          <w:szCs w:val="22"/>
        </w:rPr>
      </w:pPr>
      <w:r>
        <w:rPr>
          <w:rFonts w:ascii="STE Info Office" w:hAnsi="STE Info Office"/>
          <w:sz w:val="22"/>
          <w:szCs w:val="22"/>
        </w:rPr>
        <w:t xml:space="preserve">«Chi decide di acquistare una pompa di calore dovrebbe informarsi preventivamente sugli attuali provvedimenti di incentivazione», sostiene Knellwolf. «I nostri esperti possono </w:t>
      </w:r>
      <w:r w:rsidR="005A2949">
        <w:rPr>
          <w:rFonts w:ascii="STE Info Office" w:hAnsi="STE Info Office"/>
          <w:sz w:val="22"/>
          <w:szCs w:val="22"/>
        </w:rPr>
        <w:t>fornire aiuto al riguardo</w:t>
      </w:r>
      <w:r>
        <w:rPr>
          <w:rFonts w:ascii="STE Info Office" w:hAnsi="STE Info Office"/>
          <w:sz w:val="22"/>
          <w:szCs w:val="22"/>
        </w:rPr>
        <w:t xml:space="preserve"> e nella scelta di un sistema adatto.» Quando si arriva </w:t>
      </w:r>
      <w:r w:rsidR="003763BA">
        <w:rPr>
          <w:rFonts w:ascii="STE Info Office" w:hAnsi="STE Info Office"/>
          <w:sz w:val="22"/>
          <w:szCs w:val="22"/>
        </w:rPr>
        <w:t xml:space="preserve">infine </w:t>
      </w:r>
      <w:r>
        <w:rPr>
          <w:rFonts w:ascii="STE Info Office" w:hAnsi="STE Info Office"/>
          <w:sz w:val="22"/>
          <w:szCs w:val="22"/>
        </w:rPr>
        <w:t>all'implementazione, è fondamentale procedere nel modo corretto: prima chiedere l’incentivo e poi iniziare l’installazione.</w:t>
      </w:r>
    </w:p>
    <w:p w14:paraId="3AFC6B45" w14:textId="00AC08F1" w:rsidR="00382954" w:rsidRDefault="00382954" w:rsidP="000F127F">
      <w:pPr>
        <w:tabs>
          <w:tab w:val="left" w:pos="1800"/>
          <w:tab w:val="left" w:pos="3720"/>
          <w:tab w:val="left" w:pos="5400"/>
          <w:tab w:val="left" w:pos="7080"/>
        </w:tabs>
        <w:rPr>
          <w:rFonts w:ascii="STE Info Office" w:hAnsi="STE Info Office" w:cs="Arial"/>
          <w:sz w:val="22"/>
          <w:szCs w:val="22"/>
        </w:rPr>
      </w:pPr>
    </w:p>
    <w:p w14:paraId="62DFB4FB" w14:textId="3B2EDA33" w:rsidR="00382954" w:rsidRDefault="00382954" w:rsidP="000F127F">
      <w:pPr>
        <w:tabs>
          <w:tab w:val="left" w:pos="1800"/>
          <w:tab w:val="left" w:pos="3720"/>
          <w:tab w:val="left" w:pos="5400"/>
          <w:tab w:val="left" w:pos="7080"/>
        </w:tabs>
        <w:rPr>
          <w:rFonts w:ascii="STE Info Office" w:hAnsi="STE Info Office" w:cs="Arial"/>
          <w:sz w:val="22"/>
          <w:szCs w:val="22"/>
        </w:rPr>
      </w:pPr>
    </w:p>
    <w:p w14:paraId="0F75B3BE" w14:textId="77777777" w:rsidR="00382954" w:rsidRDefault="00382954" w:rsidP="000F127F">
      <w:pPr>
        <w:tabs>
          <w:tab w:val="left" w:pos="1800"/>
          <w:tab w:val="left" w:pos="3720"/>
          <w:tab w:val="left" w:pos="5400"/>
          <w:tab w:val="left" w:pos="7080"/>
        </w:tabs>
        <w:rPr>
          <w:rFonts w:ascii="STE Info Office" w:hAnsi="STE Info Office" w:cs="Arial"/>
          <w:sz w:val="22"/>
          <w:szCs w:val="22"/>
        </w:rPr>
      </w:pPr>
    </w:p>
    <w:p w14:paraId="79C5CBF5" w14:textId="488E4070" w:rsidR="00382954" w:rsidRDefault="000F127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Per informazioni sugli attuali programmi di incentivazione per pompe di calore:</w:t>
      </w:r>
    </w:p>
    <w:p w14:paraId="547BDE55" w14:textId="4D139C98" w:rsidR="000F127F" w:rsidRPr="00013882" w:rsidRDefault="00412060" w:rsidP="000F127F">
      <w:pPr>
        <w:tabs>
          <w:tab w:val="left" w:pos="1800"/>
          <w:tab w:val="left" w:pos="3720"/>
          <w:tab w:val="left" w:pos="5400"/>
          <w:tab w:val="left" w:pos="7080"/>
        </w:tabs>
        <w:rPr>
          <w:rFonts w:ascii="STE Info Office" w:hAnsi="STE Info Office" w:cs="Arial"/>
          <w:sz w:val="22"/>
          <w:szCs w:val="22"/>
        </w:rPr>
      </w:pPr>
      <w:hyperlink r:id="rId8" w:history="1">
        <w:r w:rsidRPr="00657DB3">
          <w:rPr>
            <w:rStyle w:val="Hyperlink"/>
            <w:rFonts w:ascii="STE Info Office" w:hAnsi="STE Info Office"/>
            <w:sz w:val="22"/>
            <w:szCs w:val="22"/>
          </w:rPr>
          <w:t>www.stiebel-eltron.ch/sovvenzioni</w:t>
        </w:r>
      </w:hyperlink>
    </w:p>
    <w:p w14:paraId="2F0D3A06" w14:textId="71A8E127" w:rsidR="000F127F"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77777777" w:rsidR="00382954" w:rsidRPr="007926F6" w:rsidRDefault="0038295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calore,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BF5FC6"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BF5FC6"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BF5FC6"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BF5FC6"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BF5FC6"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05C0BEF2" w:rsidR="000F127F" w:rsidRDefault="000F127F" w:rsidP="00D0592C">
      <w:pPr>
        <w:pStyle w:val="Pressetext"/>
        <w:spacing w:after="0" w:line="300" w:lineRule="atLeast"/>
        <w:rPr>
          <w:rFonts w:ascii="STE Info Office" w:hAnsi="STE Info Office"/>
          <w:color w:val="auto"/>
          <w:sz w:val="18"/>
          <w:szCs w:val="18"/>
        </w:rPr>
      </w:pPr>
    </w:p>
    <w:p w14:paraId="4E6A03FC" w14:textId="6E20E672" w:rsidR="00260228" w:rsidRDefault="00260228" w:rsidP="00D0592C">
      <w:pPr>
        <w:pStyle w:val="Pressetext"/>
        <w:spacing w:after="0" w:line="300" w:lineRule="atLeast"/>
        <w:rPr>
          <w:rFonts w:ascii="STE Info Office" w:hAnsi="STE Info Office"/>
          <w:color w:val="auto"/>
          <w:sz w:val="18"/>
          <w:szCs w:val="18"/>
        </w:rPr>
      </w:pPr>
      <w:r>
        <w:rPr>
          <w:noProof/>
        </w:rPr>
        <w:drawing>
          <wp:inline distT="0" distB="0" distL="0" distR="0" wp14:anchorId="4CAFFA59" wp14:editId="4954959B">
            <wp:extent cx="3600000" cy="2397600"/>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4005BE1D" w14:textId="77777777" w:rsidR="000F127F" w:rsidRDefault="000F127F"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Grafico: Sondaggio </w:t>
      </w:r>
      <w:proofErr w:type="spellStart"/>
      <w:r>
        <w:rPr>
          <w:rFonts w:ascii="STE Info Office" w:hAnsi="STE Info Office"/>
          <w:color w:val="auto"/>
          <w:sz w:val="18"/>
          <w:szCs w:val="18"/>
        </w:rPr>
        <w:t>Trendmonitor</w:t>
      </w:r>
      <w:proofErr w:type="spellEnd"/>
      <w:r>
        <w:rPr>
          <w:rFonts w:ascii="STE Info Office" w:hAnsi="STE Info Office"/>
          <w:color w:val="auto"/>
          <w:sz w:val="18"/>
          <w:szCs w:val="18"/>
        </w:rPr>
        <w:t xml:space="preserv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6A80" w14:textId="77777777" w:rsidR="002F1B6F" w:rsidRDefault="002F1B6F">
      <w:r>
        <w:separator/>
      </w:r>
    </w:p>
  </w:endnote>
  <w:endnote w:type="continuationSeparator" w:id="0">
    <w:p w14:paraId="2F5ECA78" w14:textId="77777777" w:rsidR="002F1B6F" w:rsidRDefault="002F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Pr="00BF5FC6"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BF5FC6">
      <w:rPr>
        <w:rFonts w:ascii="STEInfoText-Bold"/>
        <w:b/>
        <w:color w:val="A1A3A6"/>
        <w:sz w:val="20"/>
        <w:lang w:val="de-DE"/>
      </w:rPr>
      <w:t xml:space="preserve">STIEBEL ELTRON AG | </w:t>
    </w:r>
    <w:proofErr w:type="spellStart"/>
    <w:r w:rsidRPr="00BF5FC6">
      <w:rPr>
        <w:rFonts w:ascii="STEInfoText-Bold"/>
        <w:b/>
        <w:color w:val="A1A3A6"/>
        <w:sz w:val="20"/>
        <w:lang w:val="de-DE"/>
      </w:rPr>
      <w:t>Gass</w:t>
    </w:r>
    <w:proofErr w:type="spellEnd"/>
    <w:r w:rsidRPr="00BF5FC6">
      <w:rPr>
        <w:rFonts w:ascii="STEInfoText-Bold"/>
        <w:b/>
        <w:color w:val="A1A3A6"/>
        <w:sz w:val="20"/>
        <w:lang w:val="de-DE"/>
      </w:rPr>
      <w:t xml:space="preserve"> 8 | 5242 Lupfig</w:t>
    </w:r>
    <w:r w:rsidRPr="00BF5FC6">
      <w:rPr>
        <w:rFonts w:ascii="STEInfoText-Bold"/>
        <w:b/>
        <w:color w:val="A1A3A6"/>
        <w:sz w:val="20"/>
        <w:lang w:val="de-DE"/>
      </w:rPr>
      <w:tab/>
    </w:r>
  </w:p>
  <w:p w14:paraId="1D820ABA" w14:textId="0EA948E8" w:rsidR="0058190A" w:rsidRPr="00AC278F" w:rsidRDefault="0058190A" w:rsidP="003C220A">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3C220A">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B73E" w14:textId="77777777" w:rsidR="002F1B6F" w:rsidRDefault="002F1B6F">
      <w:r>
        <w:separator/>
      </w:r>
    </w:p>
  </w:footnote>
  <w:footnote w:type="continuationSeparator" w:id="0">
    <w:p w14:paraId="5CE5FCA4" w14:textId="77777777" w:rsidR="002F1B6F" w:rsidRDefault="002F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0320092">
    <w:abstractNumId w:val="0"/>
  </w:num>
  <w:num w:numId="2" w16cid:durableId="1025712356">
    <w:abstractNumId w:val="5"/>
  </w:num>
  <w:num w:numId="3" w16cid:durableId="702557171">
    <w:abstractNumId w:val="2"/>
  </w:num>
  <w:num w:numId="4" w16cid:durableId="759914130">
    <w:abstractNumId w:val="9"/>
  </w:num>
  <w:num w:numId="5" w16cid:durableId="869952166">
    <w:abstractNumId w:val="8"/>
  </w:num>
  <w:num w:numId="6" w16cid:durableId="12969882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47206">
    <w:abstractNumId w:val="3"/>
  </w:num>
  <w:num w:numId="8" w16cid:durableId="1145590087">
    <w:abstractNumId w:val="4"/>
  </w:num>
  <w:num w:numId="9" w16cid:durableId="1651208235">
    <w:abstractNumId w:val="6"/>
  </w:num>
  <w:num w:numId="10" w16cid:durableId="1090665706">
    <w:abstractNumId w:val="1"/>
  </w:num>
  <w:num w:numId="11" w16cid:durableId="172426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0228"/>
    <w:rsid w:val="00266D2E"/>
    <w:rsid w:val="00286627"/>
    <w:rsid w:val="002F1B6F"/>
    <w:rsid w:val="003540F8"/>
    <w:rsid w:val="003763BA"/>
    <w:rsid w:val="003771F7"/>
    <w:rsid w:val="00382954"/>
    <w:rsid w:val="00383146"/>
    <w:rsid w:val="003863C7"/>
    <w:rsid w:val="003A7535"/>
    <w:rsid w:val="003C220A"/>
    <w:rsid w:val="00412060"/>
    <w:rsid w:val="00413C25"/>
    <w:rsid w:val="00494672"/>
    <w:rsid w:val="004C3A04"/>
    <w:rsid w:val="004F1341"/>
    <w:rsid w:val="0052365D"/>
    <w:rsid w:val="0054702E"/>
    <w:rsid w:val="00554C70"/>
    <w:rsid w:val="0058190A"/>
    <w:rsid w:val="005A2949"/>
    <w:rsid w:val="005A46EF"/>
    <w:rsid w:val="005C0533"/>
    <w:rsid w:val="005C737A"/>
    <w:rsid w:val="005F58B7"/>
    <w:rsid w:val="00614E24"/>
    <w:rsid w:val="006222ED"/>
    <w:rsid w:val="006928E2"/>
    <w:rsid w:val="00706294"/>
    <w:rsid w:val="00746B19"/>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81CD4"/>
    <w:rsid w:val="009A23EA"/>
    <w:rsid w:val="009B2E24"/>
    <w:rsid w:val="009D3C2E"/>
    <w:rsid w:val="009E328E"/>
    <w:rsid w:val="009E4750"/>
    <w:rsid w:val="00A635E3"/>
    <w:rsid w:val="00A85300"/>
    <w:rsid w:val="00A93932"/>
    <w:rsid w:val="00AB1373"/>
    <w:rsid w:val="00AB56DD"/>
    <w:rsid w:val="00AF1E4A"/>
    <w:rsid w:val="00AF5662"/>
    <w:rsid w:val="00B14648"/>
    <w:rsid w:val="00B21D46"/>
    <w:rsid w:val="00B35B17"/>
    <w:rsid w:val="00B60F38"/>
    <w:rsid w:val="00B72E9A"/>
    <w:rsid w:val="00BC5E1C"/>
    <w:rsid w:val="00BC5F35"/>
    <w:rsid w:val="00BD6725"/>
    <w:rsid w:val="00BF5FC6"/>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B3D0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533</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2022-04-25T09:32:00Z</dcterms:created>
  <dcterms:modified xsi:type="dcterms:W3CDTF">2022-04-25T09:32:00Z</dcterms:modified>
</cp:coreProperties>
</file>