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425FED" w:rsidRDefault="00D0592C" w:rsidP="00D0592C">
      <w:pPr>
        <w:tabs>
          <w:tab w:val="left" w:pos="5040"/>
        </w:tabs>
        <w:rPr>
          <w:rFonts w:ascii="STE Info Office" w:hAnsi="STE Info Office" w:cs="Arial"/>
          <w:color w:val="D11437"/>
          <w:sz w:val="30"/>
          <w:szCs w:val="30"/>
        </w:rPr>
      </w:pPr>
      <w:r w:rsidRPr="00425FED">
        <w:rPr>
          <w:rFonts w:ascii="STE Info Office" w:hAnsi="STE Info Office"/>
          <w:color w:val="D11437"/>
          <w:sz w:val="30"/>
          <w:szCs w:val="30"/>
        </w:rPr>
        <w:t>Comunicato stampa</w:t>
      </w:r>
    </w:p>
    <w:p w14:paraId="0ED7390F" w14:textId="77777777" w:rsidR="00D0592C" w:rsidRPr="00425FED"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425FED"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425FED" w:rsidRDefault="00D0592C" w:rsidP="00C34951">
            <w:pPr>
              <w:tabs>
                <w:tab w:val="left" w:pos="5954"/>
              </w:tabs>
              <w:rPr>
                <w:rFonts w:ascii="STE Info Office" w:hAnsi="STE Info Office" w:cs="Arial"/>
                <w:sz w:val="4"/>
                <w:szCs w:val="4"/>
              </w:rPr>
            </w:pPr>
          </w:p>
        </w:tc>
        <w:tc>
          <w:tcPr>
            <w:tcW w:w="3118" w:type="dxa"/>
            <w:tcBorders>
              <w:top w:val="single" w:sz="4" w:space="0" w:color="D11437"/>
              <w:bottom w:val="nil"/>
            </w:tcBorders>
            <w:shd w:val="clear" w:color="auto" w:fill="auto"/>
          </w:tcPr>
          <w:p w14:paraId="3A89C18C" w14:textId="77777777" w:rsidR="00D0592C" w:rsidRPr="00425FED" w:rsidRDefault="00D0592C" w:rsidP="00C34951">
            <w:pPr>
              <w:tabs>
                <w:tab w:val="left" w:pos="5954"/>
              </w:tabs>
              <w:rPr>
                <w:rFonts w:ascii="STE Info Office" w:hAnsi="STE Info Office" w:cs="Arial"/>
                <w:sz w:val="4"/>
                <w:szCs w:val="4"/>
              </w:rPr>
            </w:pPr>
          </w:p>
        </w:tc>
        <w:tc>
          <w:tcPr>
            <w:tcW w:w="284" w:type="dxa"/>
            <w:tcBorders>
              <w:top w:val="single" w:sz="4" w:space="0" w:color="D11437"/>
              <w:bottom w:val="nil"/>
            </w:tcBorders>
            <w:shd w:val="clear" w:color="auto" w:fill="auto"/>
          </w:tcPr>
          <w:p w14:paraId="51D2E39C" w14:textId="77777777" w:rsidR="00D0592C" w:rsidRPr="00425FED" w:rsidRDefault="00D0592C" w:rsidP="00C34951">
            <w:pPr>
              <w:tabs>
                <w:tab w:val="left" w:pos="5954"/>
              </w:tabs>
              <w:rPr>
                <w:rFonts w:ascii="STE Info Office" w:hAnsi="STE Info Office" w:cs="Arial"/>
                <w:sz w:val="4"/>
                <w:szCs w:val="4"/>
              </w:rPr>
            </w:pPr>
          </w:p>
        </w:tc>
        <w:tc>
          <w:tcPr>
            <w:tcW w:w="1275" w:type="dxa"/>
            <w:tcBorders>
              <w:top w:val="single" w:sz="4" w:space="0" w:color="D11437"/>
              <w:bottom w:val="nil"/>
            </w:tcBorders>
            <w:shd w:val="clear" w:color="auto" w:fill="auto"/>
          </w:tcPr>
          <w:p w14:paraId="2272CA04" w14:textId="77777777" w:rsidR="00D0592C" w:rsidRPr="00425FED" w:rsidRDefault="00D0592C" w:rsidP="00C34951">
            <w:pPr>
              <w:tabs>
                <w:tab w:val="left" w:pos="5954"/>
              </w:tabs>
              <w:ind w:left="72"/>
              <w:rPr>
                <w:rFonts w:ascii="STE Info Office" w:hAnsi="STE Info Office" w:cs="Arial"/>
                <w:sz w:val="4"/>
                <w:szCs w:val="4"/>
              </w:rPr>
            </w:pPr>
          </w:p>
        </w:tc>
        <w:tc>
          <w:tcPr>
            <w:tcW w:w="3578" w:type="dxa"/>
            <w:tcBorders>
              <w:top w:val="single" w:sz="4" w:space="0" w:color="D11437"/>
              <w:bottom w:val="nil"/>
              <w:right w:val="single" w:sz="4" w:space="0" w:color="D11437"/>
            </w:tcBorders>
            <w:shd w:val="clear" w:color="auto" w:fill="auto"/>
          </w:tcPr>
          <w:p w14:paraId="28BCB5F9" w14:textId="77777777" w:rsidR="00D0592C" w:rsidRPr="00425FED" w:rsidRDefault="00D0592C" w:rsidP="00C34951">
            <w:pPr>
              <w:tabs>
                <w:tab w:val="left" w:pos="5954"/>
              </w:tabs>
              <w:rPr>
                <w:rFonts w:ascii="STE Info Office" w:hAnsi="STE Info Office" w:cs="Arial"/>
                <w:sz w:val="4"/>
                <w:szCs w:val="4"/>
              </w:rPr>
            </w:pPr>
          </w:p>
        </w:tc>
      </w:tr>
      <w:tr w:rsidR="00D0592C" w:rsidRPr="00425FED" w14:paraId="102777B4" w14:textId="77777777" w:rsidTr="00A32B90">
        <w:tc>
          <w:tcPr>
            <w:tcW w:w="1560" w:type="dxa"/>
            <w:tcBorders>
              <w:top w:val="nil"/>
              <w:bottom w:val="nil"/>
            </w:tcBorders>
            <w:shd w:val="clear" w:color="auto" w:fill="auto"/>
          </w:tcPr>
          <w:p w14:paraId="468C7D77" w14:textId="77777777" w:rsidR="00D0592C" w:rsidRPr="00425FED"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425FED">
              <w:rPr>
                <w:rFonts w:ascii="STE Info Office" w:hAnsi="STE Info Office"/>
                <w:b/>
                <w:sz w:val="18"/>
                <w:szCs w:val="18"/>
              </w:rPr>
              <w:t>Riferimento</w:t>
            </w:r>
          </w:p>
        </w:tc>
        <w:tc>
          <w:tcPr>
            <w:tcW w:w="3118" w:type="dxa"/>
            <w:tcBorders>
              <w:top w:val="nil"/>
              <w:bottom w:val="nil"/>
            </w:tcBorders>
            <w:shd w:val="clear" w:color="auto" w:fill="auto"/>
          </w:tcPr>
          <w:p w14:paraId="16B60950" w14:textId="29E20BC1" w:rsidR="00D0592C" w:rsidRPr="00425FED" w:rsidRDefault="009E71A4" w:rsidP="00C34951">
            <w:pPr>
              <w:tabs>
                <w:tab w:val="left" w:pos="5954"/>
              </w:tabs>
              <w:spacing w:before="40" w:after="40"/>
              <w:rPr>
                <w:rFonts w:ascii="STE Info Office" w:hAnsi="STE Info Office" w:cs="Arial"/>
                <w:sz w:val="18"/>
                <w:szCs w:val="18"/>
              </w:rPr>
            </w:pPr>
            <w:r w:rsidRPr="00425FED">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425FED" w:rsidRDefault="00D0592C" w:rsidP="00C34951">
            <w:pPr>
              <w:tabs>
                <w:tab w:val="left" w:pos="5954"/>
              </w:tabs>
              <w:spacing w:before="40" w:after="40"/>
              <w:rPr>
                <w:rFonts w:ascii="STE Info Office" w:hAnsi="STE Info Office" w:cs="Arial"/>
                <w:sz w:val="18"/>
                <w:szCs w:val="18"/>
              </w:rPr>
            </w:pPr>
          </w:p>
        </w:tc>
        <w:tc>
          <w:tcPr>
            <w:tcW w:w="1275" w:type="dxa"/>
            <w:tcBorders>
              <w:top w:val="nil"/>
              <w:bottom w:val="nil"/>
            </w:tcBorders>
            <w:shd w:val="clear" w:color="auto" w:fill="auto"/>
          </w:tcPr>
          <w:p w14:paraId="0DD1408D" w14:textId="77777777" w:rsidR="00D0592C" w:rsidRPr="00425FED"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425FED">
              <w:rPr>
                <w:rFonts w:ascii="STE Info Office" w:hAnsi="STE Info Office"/>
                <w:b/>
                <w:sz w:val="18"/>
                <w:szCs w:val="18"/>
              </w:rPr>
              <w:t>Data</w:t>
            </w:r>
          </w:p>
        </w:tc>
        <w:tc>
          <w:tcPr>
            <w:tcW w:w="3578" w:type="dxa"/>
            <w:tcBorders>
              <w:top w:val="nil"/>
              <w:bottom w:val="nil"/>
            </w:tcBorders>
            <w:shd w:val="clear" w:color="auto" w:fill="auto"/>
          </w:tcPr>
          <w:p w14:paraId="2FA60C02" w14:textId="6861ED42" w:rsidR="00D0592C" w:rsidRPr="00425FED" w:rsidRDefault="00425FE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225F1C">
              <w:rPr>
                <w:rFonts w:ascii="STE Info Office" w:hAnsi="STE Info Office" w:cs="Arial"/>
                <w:noProof/>
                <w:sz w:val="18"/>
                <w:szCs w:val="18"/>
              </w:rPr>
              <w:t>8 marzo 2024</w:t>
            </w:r>
            <w:r>
              <w:rPr>
                <w:rFonts w:ascii="STE Info Office" w:hAnsi="STE Info Office" w:cs="Arial"/>
                <w:sz w:val="18"/>
                <w:szCs w:val="18"/>
              </w:rPr>
              <w:fldChar w:fldCharType="end"/>
            </w:r>
          </w:p>
        </w:tc>
      </w:tr>
      <w:tr w:rsidR="00D0592C" w:rsidRPr="00425FED" w14:paraId="729F2BE6" w14:textId="77777777" w:rsidTr="00A32B90">
        <w:tc>
          <w:tcPr>
            <w:tcW w:w="1560" w:type="dxa"/>
            <w:tcBorders>
              <w:top w:val="nil"/>
              <w:bottom w:val="nil"/>
            </w:tcBorders>
            <w:shd w:val="clear" w:color="auto" w:fill="auto"/>
          </w:tcPr>
          <w:p w14:paraId="5527F919" w14:textId="77777777" w:rsidR="00D0592C" w:rsidRPr="00425FED"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425FED">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425FED" w:rsidRDefault="00D0592C" w:rsidP="00C34951">
            <w:pPr>
              <w:tabs>
                <w:tab w:val="left" w:pos="5954"/>
              </w:tabs>
              <w:spacing w:before="40" w:after="40"/>
              <w:rPr>
                <w:rFonts w:ascii="STE Info Office" w:hAnsi="STE Info Office" w:cs="Arial"/>
                <w:sz w:val="18"/>
                <w:szCs w:val="18"/>
              </w:rPr>
            </w:pPr>
            <w:r w:rsidRPr="00425FED">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425FED" w:rsidRDefault="00D0592C" w:rsidP="00C34951">
            <w:pPr>
              <w:tabs>
                <w:tab w:val="left" w:pos="5954"/>
              </w:tabs>
              <w:spacing w:before="40" w:after="40"/>
              <w:rPr>
                <w:rFonts w:ascii="STE Info Office" w:hAnsi="STE Info Office" w:cs="Arial"/>
                <w:sz w:val="18"/>
                <w:szCs w:val="18"/>
              </w:rPr>
            </w:pPr>
          </w:p>
        </w:tc>
        <w:tc>
          <w:tcPr>
            <w:tcW w:w="1275" w:type="dxa"/>
            <w:tcBorders>
              <w:top w:val="nil"/>
              <w:bottom w:val="nil"/>
            </w:tcBorders>
            <w:shd w:val="clear" w:color="auto" w:fill="auto"/>
          </w:tcPr>
          <w:p w14:paraId="27A441A6" w14:textId="77777777" w:rsidR="00D0592C" w:rsidRPr="00425FED"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425FED">
              <w:rPr>
                <w:rFonts w:ascii="STE Info Office" w:hAnsi="STE Info Office"/>
                <w:b/>
                <w:sz w:val="18"/>
                <w:szCs w:val="18"/>
              </w:rPr>
              <w:t>e-mail</w:t>
            </w:r>
          </w:p>
        </w:tc>
        <w:tc>
          <w:tcPr>
            <w:tcW w:w="3578" w:type="dxa"/>
            <w:tcBorders>
              <w:top w:val="nil"/>
              <w:bottom w:val="nil"/>
            </w:tcBorders>
            <w:shd w:val="clear" w:color="auto" w:fill="auto"/>
          </w:tcPr>
          <w:p w14:paraId="63774BAE" w14:textId="6020196E" w:rsidR="00D0592C" w:rsidRPr="00425FED" w:rsidRDefault="009E71A4" w:rsidP="00C34951">
            <w:pPr>
              <w:tabs>
                <w:tab w:val="left" w:pos="5954"/>
              </w:tabs>
              <w:spacing w:before="40" w:after="40"/>
              <w:rPr>
                <w:rFonts w:ascii="STE Info Office" w:hAnsi="STE Info Office" w:cs="Arial"/>
                <w:sz w:val="18"/>
                <w:szCs w:val="18"/>
              </w:rPr>
            </w:pPr>
            <w:r w:rsidRPr="00425FED">
              <w:rPr>
                <w:rFonts w:ascii="STE Info Office" w:hAnsi="STE Info Office"/>
                <w:sz w:val="18"/>
                <w:szCs w:val="18"/>
              </w:rPr>
              <w:t>presse@stiebel-eltron.ch</w:t>
            </w:r>
          </w:p>
        </w:tc>
      </w:tr>
      <w:tr w:rsidR="00D0592C" w:rsidRPr="00425FED"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425FED" w:rsidRDefault="00D0592C" w:rsidP="00C34951">
            <w:pPr>
              <w:tabs>
                <w:tab w:val="left" w:pos="5954"/>
              </w:tabs>
              <w:rPr>
                <w:rFonts w:ascii="STE Info Office" w:hAnsi="STE Info Office" w:cs="Arial"/>
                <w:sz w:val="4"/>
                <w:szCs w:val="4"/>
              </w:rPr>
            </w:pPr>
          </w:p>
        </w:tc>
        <w:tc>
          <w:tcPr>
            <w:tcW w:w="3118" w:type="dxa"/>
            <w:tcBorders>
              <w:top w:val="nil"/>
              <w:bottom w:val="single" w:sz="4" w:space="0" w:color="D11437"/>
            </w:tcBorders>
            <w:shd w:val="clear" w:color="auto" w:fill="auto"/>
          </w:tcPr>
          <w:p w14:paraId="1A79E84D" w14:textId="77777777" w:rsidR="00D0592C" w:rsidRPr="00425FED" w:rsidRDefault="00D0592C" w:rsidP="00C34951">
            <w:pPr>
              <w:tabs>
                <w:tab w:val="left" w:pos="5954"/>
              </w:tabs>
              <w:rPr>
                <w:rFonts w:ascii="STE Info Office" w:hAnsi="STE Info Office" w:cs="Arial"/>
                <w:sz w:val="4"/>
                <w:szCs w:val="4"/>
              </w:rPr>
            </w:pPr>
          </w:p>
        </w:tc>
        <w:tc>
          <w:tcPr>
            <w:tcW w:w="284" w:type="dxa"/>
            <w:tcBorders>
              <w:top w:val="nil"/>
              <w:bottom w:val="single" w:sz="4" w:space="0" w:color="D11437"/>
            </w:tcBorders>
            <w:shd w:val="clear" w:color="auto" w:fill="auto"/>
          </w:tcPr>
          <w:p w14:paraId="51D19F73" w14:textId="77777777" w:rsidR="00D0592C" w:rsidRPr="00425FED" w:rsidRDefault="00D0592C" w:rsidP="00C34951">
            <w:pPr>
              <w:tabs>
                <w:tab w:val="left" w:pos="5954"/>
              </w:tabs>
              <w:rPr>
                <w:rFonts w:ascii="STE Info Office" w:hAnsi="STE Info Office" w:cs="Arial"/>
                <w:sz w:val="4"/>
                <w:szCs w:val="4"/>
              </w:rPr>
            </w:pPr>
          </w:p>
        </w:tc>
        <w:tc>
          <w:tcPr>
            <w:tcW w:w="1275" w:type="dxa"/>
            <w:tcBorders>
              <w:top w:val="nil"/>
              <w:bottom w:val="single" w:sz="4" w:space="0" w:color="D11437"/>
            </w:tcBorders>
            <w:shd w:val="clear" w:color="auto" w:fill="auto"/>
          </w:tcPr>
          <w:p w14:paraId="71DED192" w14:textId="77777777" w:rsidR="00D0592C" w:rsidRPr="00425FED" w:rsidRDefault="00D0592C" w:rsidP="00C34951">
            <w:pPr>
              <w:tabs>
                <w:tab w:val="left" w:pos="5954"/>
              </w:tabs>
              <w:ind w:left="72"/>
              <w:rPr>
                <w:rFonts w:ascii="STE Info Office" w:hAnsi="STE Info Office" w:cs="Arial"/>
                <w:sz w:val="4"/>
                <w:szCs w:val="4"/>
              </w:rPr>
            </w:pPr>
          </w:p>
        </w:tc>
        <w:tc>
          <w:tcPr>
            <w:tcW w:w="3578" w:type="dxa"/>
            <w:tcBorders>
              <w:top w:val="nil"/>
              <w:bottom w:val="single" w:sz="4" w:space="0" w:color="D11437"/>
              <w:right w:val="single" w:sz="4" w:space="0" w:color="D11437"/>
            </w:tcBorders>
            <w:shd w:val="clear" w:color="auto" w:fill="auto"/>
          </w:tcPr>
          <w:p w14:paraId="0C1AC33B" w14:textId="77777777" w:rsidR="00D0592C" w:rsidRPr="00425FED" w:rsidRDefault="00D0592C" w:rsidP="00C34951">
            <w:pPr>
              <w:tabs>
                <w:tab w:val="left" w:pos="5954"/>
              </w:tabs>
              <w:rPr>
                <w:rFonts w:ascii="STE Info Office" w:hAnsi="STE Info Office" w:cs="Arial"/>
                <w:sz w:val="4"/>
                <w:szCs w:val="4"/>
              </w:rPr>
            </w:pPr>
          </w:p>
        </w:tc>
      </w:tr>
    </w:tbl>
    <w:p w14:paraId="64F773A0" w14:textId="77777777" w:rsidR="00D0592C" w:rsidRPr="00425FED"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425FED"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425FED"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3ECD7585" w:rsidR="00D0592C" w:rsidRPr="00425FED" w:rsidRDefault="0018035F" w:rsidP="00D0592C">
      <w:pPr>
        <w:tabs>
          <w:tab w:val="left" w:pos="1800"/>
          <w:tab w:val="left" w:pos="3720"/>
          <w:tab w:val="left" w:pos="5400"/>
          <w:tab w:val="left" w:pos="7080"/>
        </w:tabs>
        <w:rPr>
          <w:rFonts w:ascii="STE Info Office" w:hAnsi="STE Info Office" w:cs="Arial"/>
          <w:sz w:val="22"/>
          <w:szCs w:val="22"/>
        </w:rPr>
      </w:pPr>
      <w:r w:rsidRPr="00425FED">
        <w:rPr>
          <w:rFonts w:ascii="STE Info Office" w:hAnsi="STE Info Office"/>
          <w:b/>
          <w:sz w:val="26"/>
          <w:szCs w:val="26"/>
        </w:rPr>
        <w:t>I refrigeranti nelle pompe di calore</w:t>
      </w:r>
    </w:p>
    <w:p w14:paraId="154F6793" w14:textId="08471F89" w:rsidR="00B65B1E" w:rsidRPr="00425FED" w:rsidRDefault="00B65B1E" w:rsidP="00D0592C">
      <w:pPr>
        <w:tabs>
          <w:tab w:val="left" w:pos="1800"/>
          <w:tab w:val="left" w:pos="3720"/>
          <w:tab w:val="left" w:pos="5400"/>
          <w:tab w:val="left" w:pos="7080"/>
        </w:tabs>
        <w:rPr>
          <w:rFonts w:ascii="STE Info Office" w:hAnsi="STE Info Office" w:cs="Arial"/>
          <w:sz w:val="22"/>
          <w:szCs w:val="22"/>
        </w:rPr>
      </w:pPr>
    </w:p>
    <w:p w14:paraId="1CEA49DB" w14:textId="2913BCC1" w:rsidR="00E74AB5" w:rsidRPr="00425FED" w:rsidRDefault="00E74AB5" w:rsidP="0018035F">
      <w:pPr>
        <w:tabs>
          <w:tab w:val="left" w:pos="1800"/>
          <w:tab w:val="left" w:pos="3720"/>
          <w:tab w:val="left" w:pos="5400"/>
          <w:tab w:val="left" w:pos="7080"/>
        </w:tabs>
        <w:rPr>
          <w:rFonts w:ascii="STE Info Office" w:hAnsi="STE Info Office" w:cs="Arial"/>
          <w:i/>
          <w:iCs/>
          <w:sz w:val="22"/>
          <w:szCs w:val="22"/>
        </w:rPr>
      </w:pPr>
      <w:r w:rsidRPr="00425FED">
        <w:rPr>
          <w:rFonts w:ascii="STE Info Office" w:hAnsi="STE Info Office"/>
          <w:i/>
          <w:iCs/>
          <w:sz w:val="22"/>
          <w:szCs w:val="22"/>
        </w:rPr>
        <w:t>Il settore delle pompe di calore è a un punto di svolta: il passaggio dai refrigeranti sintetici a quelli naturali. La transizione e le revisioni dei regolamenti sollevano interrogativi. Chiariamo i punti più importanti.</w:t>
      </w:r>
    </w:p>
    <w:p w14:paraId="729803B5" w14:textId="77777777" w:rsidR="007829E0" w:rsidRPr="00425FED" w:rsidRDefault="007829E0" w:rsidP="00D0592C">
      <w:pPr>
        <w:tabs>
          <w:tab w:val="left" w:pos="1800"/>
          <w:tab w:val="left" w:pos="3720"/>
          <w:tab w:val="left" w:pos="5400"/>
          <w:tab w:val="left" w:pos="7080"/>
        </w:tabs>
        <w:rPr>
          <w:rFonts w:ascii="STE Info Office" w:hAnsi="STE Info Office" w:cs="Arial"/>
          <w:sz w:val="22"/>
          <w:szCs w:val="22"/>
        </w:rPr>
      </w:pPr>
    </w:p>
    <w:p w14:paraId="54177DF9" w14:textId="77777777" w:rsidR="00E74AB5" w:rsidRPr="00425FED" w:rsidRDefault="00E74AB5" w:rsidP="00D0592C">
      <w:pPr>
        <w:tabs>
          <w:tab w:val="left" w:pos="1800"/>
          <w:tab w:val="left" w:pos="3720"/>
          <w:tab w:val="left" w:pos="5400"/>
          <w:tab w:val="left" w:pos="7080"/>
        </w:tabs>
        <w:rPr>
          <w:rFonts w:ascii="STE Info Office" w:hAnsi="STE Info Office" w:cs="Arial"/>
          <w:sz w:val="22"/>
          <w:szCs w:val="22"/>
        </w:rPr>
      </w:pPr>
    </w:p>
    <w:p w14:paraId="4F214620" w14:textId="77777777" w:rsidR="00E74AB5" w:rsidRPr="00425FED" w:rsidRDefault="00E74AB5" w:rsidP="00E74AB5">
      <w:pPr>
        <w:tabs>
          <w:tab w:val="left" w:pos="1800"/>
          <w:tab w:val="left" w:pos="3720"/>
          <w:tab w:val="left" w:pos="5400"/>
          <w:tab w:val="left" w:pos="7080"/>
        </w:tabs>
        <w:rPr>
          <w:rFonts w:ascii="STE Info Office" w:hAnsi="STE Info Office" w:cs="Arial"/>
          <w:b/>
          <w:color w:val="7F7F7F"/>
          <w:sz w:val="22"/>
          <w:szCs w:val="22"/>
        </w:rPr>
      </w:pPr>
      <w:r w:rsidRPr="00425FED">
        <w:rPr>
          <w:rFonts w:ascii="STE Info Office" w:hAnsi="STE Info Office"/>
          <w:b/>
          <w:color w:val="7F7F7F"/>
          <w:sz w:val="22"/>
          <w:szCs w:val="22"/>
        </w:rPr>
        <w:t>Ruolo chiave del refrigerante nel processo della pompa di calore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E74AB5" w:rsidRPr="00425FED" w14:paraId="18D986E2" w14:textId="77777777" w:rsidTr="005605C4">
        <w:trPr>
          <w:trHeight w:val="113"/>
        </w:trPr>
        <w:tc>
          <w:tcPr>
            <w:tcW w:w="1800" w:type="dxa"/>
            <w:shd w:val="clear" w:color="auto" w:fill="auto"/>
          </w:tcPr>
          <w:p w14:paraId="4A8C1064" w14:textId="77777777" w:rsidR="00E74AB5" w:rsidRPr="00425FED" w:rsidRDefault="00E74AB5" w:rsidP="005605C4">
            <w:pPr>
              <w:tabs>
                <w:tab w:val="left" w:pos="5954"/>
              </w:tabs>
              <w:rPr>
                <w:rFonts w:ascii="STE Info Office" w:hAnsi="STE Info Office" w:cs="Arial"/>
                <w:sz w:val="4"/>
                <w:szCs w:val="4"/>
              </w:rPr>
            </w:pPr>
          </w:p>
        </w:tc>
        <w:tc>
          <w:tcPr>
            <w:tcW w:w="3240" w:type="dxa"/>
            <w:shd w:val="clear" w:color="auto" w:fill="auto"/>
          </w:tcPr>
          <w:p w14:paraId="7A5DB334" w14:textId="77777777" w:rsidR="00E74AB5" w:rsidRPr="00425FED" w:rsidRDefault="00E74AB5" w:rsidP="005605C4">
            <w:pPr>
              <w:tabs>
                <w:tab w:val="left" w:pos="5954"/>
              </w:tabs>
              <w:rPr>
                <w:rFonts w:ascii="STE Info Office" w:hAnsi="STE Info Office" w:cs="Arial"/>
                <w:sz w:val="4"/>
                <w:szCs w:val="4"/>
              </w:rPr>
            </w:pPr>
          </w:p>
        </w:tc>
        <w:tc>
          <w:tcPr>
            <w:tcW w:w="360" w:type="dxa"/>
            <w:shd w:val="clear" w:color="auto" w:fill="auto"/>
          </w:tcPr>
          <w:p w14:paraId="77B0BACA" w14:textId="77777777" w:rsidR="00E74AB5" w:rsidRPr="00425FED" w:rsidRDefault="00E74AB5" w:rsidP="005605C4">
            <w:pPr>
              <w:tabs>
                <w:tab w:val="left" w:pos="5954"/>
              </w:tabs>
              <w:rPr>
                <w:rFonts w:ascii="STE Info Office" w:hAnsi="STE Info Office" w:cs="Arial"/>
                <w:sz w:val="4"/>
                <w:szCs w:val="4"/>
              </w:rPr>
            </w:pPr>
          </w:p>
        </w:tc>
        <w:tc>
          <w:tcPr>
            <w:tcW w:w="1436" w:type="dxa"/>
            <w:shd w:val="clear" w:color="auto" w:fill="auto"/>
          </w:tcPr>
          <w:p w14:paraId="51FABC9C" w14:textId="77777777" w:rsidR="00E74AB5" w:rsidRPr="00425FED" w:rsidRDefault="00E74AB5" w:rsidP="005605C4">
            <w:pPr>
              <w:tabs>
                <w:tab w:val="left" w:pos="5954"/>
              </w:tabs>
              <w:ind w:left="72"/>
              <w:rPr>
                <w:rFonts w:ascii="STE Info Office" w:hAnsi="STE Info Office" w:cs="Arial"/>
                <w:sz w:val="4"/>
                <w:szCs w:val="4"/>
              </w:rPr>
            </w:pPr>
          </w:p>
        </w:tc>
        <w:tc>
          <w:tcPr>
            <w:tcW w:w="2979" w:type="dxa"/>
            <w:shd w:val="clear" w:color="auto" w:fill="auto"/>
          </w:tcPr>
          <w:p w14:paraId="1B2295CD" w14:textId="77777777" w:rsidR="00E74AB5" w:rsidRPr="00425FED" w:rsidRDefault="00E74AB5" w:rsidP="005605C4">
            <w:pPr>
              <w:tabs>
                <w:tab w:val="left" w:pos="5954"/>
              </w:tabs>
              <w:rPr>
                <w:rFonts w:ascii="STE Info Office" w:hAnsi="STE Info Office" w:cs="Arial"/>
                <w:sz w:val="4"/>
                <w:szCs w:val="4"/>
              </w:rPr>
            </w:pPr>
          </w:p>
        </w:tc>
      </w:tr>
    </w:tbl>
    <w:p w14:paraId="6C18426C" w14:textId="77777777" w:rsidR="00E74AB5" w:rsidRPr="00425FED" w:rsidRDefault="00E74AB5" w:rsidP="00E74AB5">
      <w:pPr>
        <w:rPr>
          <w:rFonts w:ascii="STE Info Office" w:hAnsi="STE Info Office" w:cs="Arial"/>
          <w:sz w:val="10"/>
          <w:szCs w:val="10"/>
        </w:rPr>
      </w:pPr>
    </w:p>
    <w:p w14:paraId="7F7F9214" w14:textId="6B2247A8" w:rsidR="00DF59D6" w:rsidRPr="00425FED" w:rsidRDefault="00E74AB5" w:rsidP="00E74AB5">
      <w:pPr>
        <w:tabs>
          <w:tab w:val="left" w:pos="1800"/>
          <w:tab w:val="left" w:pos="3720"/>
          <w:tab w:val="left" w:pos="5400"/>
          <w:tab w:val="left" w:pos="7080"/>
        </w:tabs>
        <w:rPr>
          <w:rFonts w:ascii="STE Info Office" w:hAnsi="STE Info Office" w:cs="Arial"/>
          <w:sz w:val="22"/>
          <w:szCs w:val="22"/>
        </w:rPr>
      </w:pPr>
      <w:r w:rsidRPr="00425FED">
        <w:rPr>
          <w:rFonts w:ascii="STE Info Office" w:hAnsi="STE Info Office"/>
          <w:sz w:val="22"/>
          <w:szCs w:val="22"/>
        </w:rPr>
        <w:t>I refrigeranti nelle pompe di calore svolgono una funzione importante nel processo di scambio termico e quindi influenzano in modo significativo l'efficienza dell’impianto. «I refrigeranti sintetici usati in precedenza, come R-134a o R-410A, hanno proprietà termodinamiche molto vantaggiose, presentano una bassa infiammabilità e sono tossici solo in concentrazioni molto elevate», afferma Christian Lichtblau, responsabile del product management di STIEBEL ELTRON Svizzera. «Ecco perché tali refrigeranti sono stati finora molto utilizzati nelle pompe di calore.» Tuttavia, i gas fluorurati (noti anche come F-gas) sono sostanze poco degradabili e producono maggiore effetto serra in caso di perdita, anche se questa è improbabile. «Perciò sono state recentemente sviluppate soluzioni che utilizzano refrigeranti naturali come il propano», spiega Lichtblau.</w:t>
      </w:r>
    </w:p>
    <w:p w14:paraId="08F8441E" w14:textId="77777777" w:rsidR="00DF59D6" w:rsidRPr="00425FED" w:rsidRDefault="00DF59D6" w:rsidP="00E74AB5">
      <w:pPr>
        <w:tabs>
          <w:tab w:val="left" w:pos="1800"/>
          <w:tab w:val="left" w:pos="3720"/>
          <w:tab w:val="left" w:pos="5400"/>
          <w:tab w:val="left" w:pos="7080"/>
        </w:tabs>
        <w:rPr>
          <w:rFonts w:ascii="STE Info Office" w:hAnsi="STE Info Office" w:cs="Arial"/>
          <w:sz w:val="22"/>
          <w:szCs w:val="22"/>
        </w:rPr>
      </w:pPr>
    </w:p>
    <w:p w14:paraId="712256DD" w14:textId="77777777" w:rsidR="00DF59D6" w:rsidRPr="00425FED" w:rsidRDefault="00DF59D6" w:rsidP="00E74AB5">
      <w:pPr>
        <w:tabs>
          <w:tab w:val="left" w:pos="1800"/>
          <w:tab w:val="left" w:pos="3720"/>
          <w:tab w:val="left" w:pos="5400"/>
          <w:tab w:val="left" w:pos="7080"/>
        </w:tabs>
        <w:rPr>
          <w:rFonts w:ascii="STE Info Office" w:hAnsi="STE Info Office" w:cs="Arial"/>
          <w:sz w:val="22"/>
          <w:szCs w:val="22"/>
        </w:rPr>
      </w:pPr>
    </w:p>
    <w:p w14:paraId="067DD654" w14:textId="3B8E5EE6" w:rsidR="00DF59D6" w:rsidRPr="00425FED" w:rsidRDefault="00DF59D6" w:rsidP="00DF59D6">
      <w:pPr>
        <w:tabs>
          <w:tab w:val="left" w:pos="1800"/>
          <w:tab w:val="left" w:pos="3720"/>
          <w:tab w:val="left" w:pos="5400"/>
          <w:tab w:val="left" w:pos="7080"/>
        </w:tabs>
        <w:rPr>
          <w:rFonts w:ascii="STE Info Office" w:hAnsi="STE Info Office" w:cs="Arial"/>
          <w:b/>
          <w:color w:val="7F7F7F"/>
          <w:sz w:val="22"/>
          <w:szCs w:val="22"/>
        </w:rPr>
      </w:pPr>
      <w:r w:rsidRPr="00425FED">
        <w:rPr>
          <w:rFonts w:ascii="STE Info Office" w:hAnsi="STE Info Office"/>
          <w:b/>
          <w:color w:val="7F7F7F"/>
          <w:sz w:val="22"/>
          <w:szCs w:val="22"/>
        </w:rPr>
        <w:t>Revisione delle normative sui refrigeranti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F59D6" w:rsidRPr="00425FED" w14:paraId="669657F3" w14:textId="77777777" w:rsidTr="005605C4">
        <w:trPr>
          <w:trHeight w:val="113"/>
        </w:trPr>
        <w:tc>
          <w:tcPr>
            <w:tcW w:w="1800" w:type="dxa"/>
            <w:shd w:val="clear" w:color="auto" w:fill="auto"/>
          </w:tcPr>
          <w:p w14:paraId="2493FDCE" w14:textId="77777777" w:rsidR="00DF59D6" w:rsidRPr="00425FED" w:rsidRDefault="00DF59D6" w:rsidP="005605C4">
            <w:pPr>
              <w:tabs>
                <w:tab w:val="left" w:pos="5954"/>
              </w:tabs>
              <w:rPr>
                <w:rFonts w:ascii="STE Info Office" w:hAnsi="STE Info Office" w:cs="Arial"/>
                <w:sz w:val="4"/>
                <w:szCs w:val="4"/>
              </w:rPr>
            </w:pPr>
          </w:p>
        </w:tc>
        <w:tc>
          <w:tcPr>
            <w:tcW w:w="3240" w:type="dxa"/>
            <w:shd w:val="clear" w:color="auto" w:fill="auto"/>
          </w:tcPr>
          <w:p w14:paraId="5C7C7E88" w14:textId="77777777" w:rsidR="00DF59D6" w:rsidRPr="00425FED" w:rsidRDefault="00DF59D6" w:rsidP="005605C4">
            <w:pPr>
              <w:tabs>
                <w:tab w:val="left" w:pos="5954"/>
              </w:tabs>
              <w:rPr>
                <w:rFonts w:ascii="STE Info Office" w:hAnsi="STE Info Office" w:cs="Arial"/>
                <w:sz w:val="4"/>
                <w:szCs w:val="4"/>
              </w:rPr>
            </w:pPr>
          </w:p>
        </w:tc>
        <w:tc>
          <w:tcPr>
            <w:tcW w:w="360" w:type="dxa"/>
            <w:shd w:val="clear" w:color="auto" w:fill="auto"/>
          </w:tcPr>
          <w:p w14:paraId="2F0F182D" w14:textId="77777777" w:rsidR="00DF59D6" w:rsidRPr="00425FED" w:rsidRDefault="00DF59D6" w:rsidP="005605C4">
            <w:pPr>
              <w:tabs>
                <w:tab w:val="left" w:pos="5954"/>
              </w:tabs>
              <w:rPr>
                <w:rFonts w:ascii="STE Info Office" w:hAnsi="STE Info Office" w:cs="Arial"/>
                <w:sz w:val="4"/>
                <w:szCs w:val="4"/>
              </w:rPr>
            </w:pPr>
          </w:p>
        </w:tc>
        <w:tc>
          <w:tcPr>
            <w:tcW w:w="1436" w:type="dxa"/>
            <w:shd w:val="clear" w:color="auto" w:fill="auto"/>
          </w:tcPr>
          <w:p w14:paraId="711F37FB" w14:textId="77777777" w:rsidR="00DF59D6" w:rsidRPr="00425FED" w:rsidRDefault="00DF59D6" w:rsidP="005605C4">
            <w:pPr>
              <w:tabs>
                <w:tab w:val="left" w:pos="5954"/>
              </w:tabs>
              <w:ind w:left="72"/>
              <w:rPr>
                <w:rFonts w:ascii="STE Info Office" w:hAnsi="STE Info Office" w:cs="Arial"/>
                <w:sz w:val="4"/>
                <w:szCs w:val="4"/>
              </w:rPr>
            </w:pPr>
          </w:p>
        </w:tc>
        <w:tc>
          <w:tcPr>
            <w:tcW w:w="2979" w:type="dxa"/>
            <w:shd w:val="clear" w:color="auto" w:fill="auto"/>
          </w:tcPr>
          <w:p w14:paraId="55B39CE1" w14:textId="77777777" w:rsidR="00DF59D6" w:rsidRPr="00425FED" w:rsidRDefault="00DF59D6" w:rsidP="005605C4">
            <w:pPr>
              <w:tabs>
                <w:tab w:val="left" w:pos="5954"/>
              </w:tabs>
              <w:rPr>
                <w:rFonts w:ascii="STE Info Office" w:hAnsi="STE Info Office" w:cs="Arial"/>
                <w:sz w:val="4"/>
                <w:szCs w:val="4"/>
              </w:rPr>
            </w:pPr>
          </w:p>
        </w:tc>
      </w:tr>
    </w:tbl>
    <w:p w14:paraId="30B8FAEB" w14:textId="77777777" w:rsidR="00DF59D6" w:rsidRPr="00425FED" w:rsidRDefault="00DF59D6" w:rsidP="00DF59D6">
      <w:pPr>
        <w:rPr>
          <w:rFonts w:ascii="STE Info Office" w:hAnsi="STE Info Office" w:cs="Arial"/>
          <w:sz w:val="10"/>
          <w:szCs w:val="10"/>
        </w:rPr>
      </w:pPr>
    </w:p>
    <w:p w14:paraId="631ACF8D" w14:textId="1D23D7CB" w:rsidR="00DF59D6" w:rsidRPr="00425FED" w:rsidRDefault="000B3AAB" w:rsidP="00E74AB5">
      <w:pPr>
        <w:tabs>
          <w:tab w:val="left" w:pos="1800"/>
          <w:tab w:val="left" w:pos="3720"/>
          <w:tab w:val="left" w:pos="5400"/>
          <w:tab w:val="left" w:pos="7080"/>
        </w:tabs>
        <w:rPr>
          <w:rFonts w:ascii="STE Info Office" w:hAnsi="STE Info Office" w:cs="Arial"/>
          <w:sz w:val="22"/>
          <w:szCs w:val="22"/>
        </w:rPr>
      </w:pPr>
      <w:r w:rsidRPr="00425FED">
        <w:rPr>
          <w:rFonts w:ascii="STE Info Office" w:hAnsi="STE Info Office"/>
          <w:sz w:val="22"/>
          <w:szCs w:val="22"/>
        </w:rPr>
        <w:t>Le normative sui refrigeranti, come il regolamento UE sui gas fluorurati ad effetto serra o l'ordinanza svizzera sulla riduzione dei rischi inerenti ai prodotti chimici (</w:t>
      </w:r>
      <w:proofErr w:type="spellStart"/>
      <w:r w:rsidRPr="00425FED">
        <w:rPr>
          <w:rFonts w:ascii="STE Info Office" w:hAnsi="STE Info Office"/>
          <w:sz w:val="22"/>
          <w:szCs w:val="22"/>
        </w:rPr>
        <w:t>ORRPChim</w:t>
      </w:r>
      <w:proofErr w:type="spellEnd"/>
      <w:r w:rsidRPr="00425FED">
        <w:rPr>
          <w:rFonts w:ascii="STE Info Office" w:hAnsi="STE Info Office"/>
          <w:sz w:val="22"/>
          <w:szCs w:val="22"/>
        </w:rPr>
        <w:t xml:space="preserve">), regolano l'uso dei refrigeranti sintetici. Tali normative sono attualmente in fase di revisione per promuovere lo sviluppo di alternative ecologiche. Attualmente in Svizzera è ancora consentito vendere pompe di calore con refrigeranti convenzionali, come R-410A, R-134a o R-454C. «In futuro, tuttavia, saranno introdotte restrizioni», dice Henry </w:t>
      </w:r>
      <w:proofErr w:type="spellStart"/>
      <w:r w:rsidRPr="00425FED">
        <w:rPr>
          <w:rFonts w:ascii="STE Info Office" w:hAnsi="STE Info Office"/>
          <w:sz w:val="22"/>
          <w:szCs w:val="22"/>
        </w:rPr>
        <w:t>Wöhrnschimmel</w:t>
      </w:r>
      <w:proofErr w:type="spellEnd"/>
      <w:r w:rsidRPr="00425FED">
        <w:rPr>
          <w:rFonts w:ascii="STE Info Office" w:hAnsi="STE Info Office"/>
          <w:sz w:val="22"/>
          <w:szCs w:val="22"/>
        </w:rPr>
        <w:t>, capo sezione dell’Ufficio federale dell’ambiente (UFAM) ed esperto di refrigeranti. «L'attuale bozza di revisione dell’</w:t>
      </w:r>
      <w:proofErr w:type="spellStart"/>
      <w:r w:rsidRPr="00425FED">
        <w:rPr>
          <w:rFonts w:ascii="STE Info Office" w:hAnsi="STE Info Office"/>
          <w:sz w:val="22"/>
          <w:szCs w:val="22"/>
        </w:rPr>
        <w:t>ORRPChim</w:t>
      </w:r>
      <w:proofErr w:type="spellEnd"/>
      <w:r w:rsidRPr="00425FED">
        <w:rPr>
          <w:rFonts w:ascii="STE Info Office" w:hAnsi="STE Info Office"/>
          <w:sz w:val="22"/>
          <w:szCs w:val="22"/>
        </w:rPr>
        <w:t xml:space="preserve"> contiene il nuovo divieto di immettere sul mercato pompe di calore </w:t>
      </w:r>
      <w:proofErr w:type="spellStart"/>
      <w:r w:rsidRPr="00425FED">
        <w:rPr>
          <w:rFonts w:ascii="STE Info Office" w:hAnsi="STE Info Office"/>
          <w:sz w:val="22"/>
          <w:szCs w:val="22"/>
        </w:rPr>
        <w:t>monosplit</w:t>
      </w:r>
      <w:proofErr w:type="spellEnd"/>
      <w:r w:rsidRPr="00425FED">
        <w:rPr>
          <w:rFonts w:ascii="STE Info Office" w:hAnsi="STE Info Office"/>
          <w:sz w:val="22"/>
          <w:szCs w:val="22"/>
        </w:rPr>
        <w:t xml:space="preserve"> con quantità di riempimento inferiore a 3 kg il cui refrigerante abbia un potenziale di riscaldamento globale uguale o maggiore di 750. Questo regolamento si allinea alla bozza di regolamento sui gas fluorurati dell'Unione Europea e si applicherà in Svizzera a partire dal 1° gennaio 2025. Considereremo ulteriori restrizioni per le pompe di calore non appena sarà adottato il nuovo regolamento sui gas fluorurati», dichiara il capo sezione. «STIEBEL ELTRON, comunque, non ha più pompe di calore di questo tipo nel proprio assortimento», aggiunge Lichtblau.</w:t>
      </w:r>
    </w:p>
    <w:p w14:paraId="2CB26A82" w14:textId="77777777" w:rsidR="00DF59D6" w:rsidRPr="00425FED" w:rsidRDefault="00DF59D6" w:rsidP="00E74AB5">
      <w:pPr>
        <w:tabs>
          <w:tab w:val="left" w:pos="1800"/>
          <w:tab w:val="left" w:pos="3720"/>
          <w:tab w:val="left" w:pos="5400"/>
          <w:tab w:val="left" w:pos="7080"/>
        </w:tabs>
        <w:rPr>
          <w:rFonts w:ascii="STE Info Office" w:hAnsi="STE Info Office" w:cs="Arial"/>
          <w:sz w:val="22"/>
          <w:szCs w:val="22"/>
        </w:rPr>
      </w:pPr>
    </w:p>
    <w:p w14:paraId="30C3D54F" w14:textId="77777777" w:rsidR="00DF59D6" w:rsidRPr="00425FED" w:rsidRDefault="00DF59D6" w:rsidP="00DF59D6">
      <w:pPr>
        <w:tabs>
          <w:tab w:val="left" w:pos="1800"/>
          <w:tab w:val="left" w:pos="3720"/>
          <w:tab w:val="left" w:pos="5400"/>
          <w:tab w:val="left" w:pos="7080"/>
        </w:tabs>
        <w:rPr>
          <w:rFonts w:ascii="STE Info Office" w:hAnsi="STE Info Office" w:cs="Arial"/>
          <w:sz w:val="22"/>
          <w:szCs w:val="22"/>
        </w:rPr>
      </w:pPr>
    </w:p>
    <w:p w14:paraId="63DB100A" w14:textId="4A402267" w:rsidR="00DF59D6" w:rsidRPr="00425FED" w:rsidRDefault="000B3AAB" w:rsidP="00DF59D6">
      <w:pPr>
        <w:tabs>
          <w:tab w:val="left" w:pos="1800"/>
          <w:tab w:val="left" w:pos="3720"/>
          <w:tab w:val="left" w:pos="5400"/>
          <w:tab w:val="left" w:pos="7080"/>
        </w:tabs>
        <w:rPr>
          <w:rFonts w:ascii="STE Info Office" w:hAnsi="STE Info Office" w:cs="Arial"/>
          <w:b/>
          <w:color w:val="7F7F7F"/>
          <w:sz w:val="22"/>
          <w:szCs w:val="22"/>
        </w:rPr>
      </w:pPr>
      <w:r w:rsidRPr="00425FED">
        <w:rPr>
          <w:rFonts w:ascii="STE Info Office" w:hAnsi="STE Info Office"/>
          <w:b/>
          <w:color w:val="7F7F7F"/>
          <w:sz w:val="22"/>
          <w:szCs w:val="22"/>
        </w:rPr>
        <w:t>La revisione riguarda l’immissione sul mercato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F59D6" w:rsidRPr="00425FED" w14:paraId="618ADBA2" w14:textId="77777777" w:rsidTr="005605C4">
        <w:trPr>
          <w:trHeight w:val="113"/>
        </w:trPr>
        <w:tc>
          <w:tcPr>
            <w:tcW w:w="1800" w:type="dxa"/>
            <w:shd w:val="clear" w:color="auto" w:fill="auto"/>
          </w:tcPr>
          <w:p w14:paraId="66032F64" w14:textId="77777777" w:rsidR="00DF59D6" w:rsidRPr="00425FED" w:rsidRDefault="00DF59D6" w:rsidP="005605C4">
            <w:pPr>
              <w:tabs>
                <w:tab w:val="left" w:pos="5954"/>
              </w:tabs>
              <w:rPr>
                <w:rFonts w:ascii="STE Info Office" w:hAnsi="STE Info Office" w:cs="Arial"/>
                <w:sz w:val="4"/>
                <w:szCs w:val="4"/>
              </w:rPr>
            </w:pPr>
          </w:p>
        </w:tc>
        <w:tc>
          <w:tcPr>
            <w:tcW w:w="3240" w:type="dxa"/>
            <w:shd w:val="clear" w:color="auto" w:fill="auto"/>
          </w:tcPr>
          <w:p w14:paraId="233DEE6A" w14:textId="77777777" w:rsidR="00DF59D6" w:rsidRPr="00425FED" w:rsidRDefault="00DF59D6" w:rsidP="005605C4">
            <w:pPr>
              <w:tabs>
                <w:tab w:val="left" w:pos="5954"/>
              </w:tabs>
              <w:rPr>
                <w:rFonts w:ascii="STE Info Office" w:hAnsi="STE Info Office" w:cs="Arial"/>
                <w:sz w:val="4"/>
                <w:szCs w:val="4"/>
              </w:rPr>
            </w:pPr>
          </w:p>
        </w:tc>
        <w:tc>
          <w:tcPr>
            <w:tcW w:w="360" w:type="dxa"/>
            <w:shd w:val="clear" w:color="auto" w:fill="auto"/>
          </w:tcPr>
          <w:p w14:paraId="19F01F3E" w14:textId="77777777" w:rsidR="00DF59D6" w:rsidRPr="00425FED" w:rsidRDefault="00DF59D6" w:rsidP="005605C4">
            <w:pPr>
              <w:tabs>
                <w:tab w:val="left" w:pos="5954"/>
              </w:tabs>
              <w:rPr>
                <w:rFonts w:ascii="STE Info Office" w:hAnsi="STE Info Office" w:cs="Arial"/>
                <w:sz w:val="4"/>
                <w:szCs w:val="4"/>
              </w:rPr>
            </w:pPr>
          </w:p>
        </w:tc>
        <w:tc>
          <w:tcPr>
            <w:tcW w:w="1436" w:type="dxa"/>
            <w:shd w:val="clear" w:color="auto" w:fill="auto"/>
          </w:tcPr>
          <w:p w14:paraId="2BEB52FC" w14:textId="77777777" w:rsidR="00DF59D6" w:rsidRPr="00425FED" w:rsidRDefault="00DF59D6" w:rsidP="005605C4">
            <w:pPr>
              <w:tabs>
                <w:tab w:val="left" w:pos="5954"/>
              </w:tabs>
              <w:ind w:left="72"/>
              <w:rPr>
                <w:rFonts w:ascii="STE Info Office" w:hAnsi="STE Info Office" w:cs="Arial"/>
                <w:sz w:val="4"/>
                <w:szCs w:val="4"/>
              </w:rPr>
            </w:pPr>
          </w:p>
        </w:tc>
        <w:tc>
          <w:tcPr>
            <w:tcW w:w="2979" w:type="dxa"/>
            <w:shd w:val="clear" w:color="auto" w:fill="auto"/>
          </w:tcPr>
          <w:p w14:paraId="7DDB4FA1" w14:textId="77777777" w:rsidR="00DF59D6" w:rsidRPr="00425FED" w:rsidRDefault="00DF59D6" w:rsidP="005605C4">
            <w:pPr>
              <w:tabs>
                <w:tab w:val="left" w:pos="5954"/>
              </w:tabs>
              <w:rPr>
                <w:rFonts w:ascii="STE Info Office" w:hAnsi="STE Info Office" w:cs="Arial"/>
                <w:sz w:val="4"/>
                <w:szCs w:val="4"/>
              </w:rPr>
            </w:pPr>
          </w:p>
        </w:tc>
      </w:tr>
    </w:tbl>
    <w:p w14:paraId="2718B157" w14:textId="77777777" w:rsidR="00DF59D6" w:rsidRPr="00425FED" w:rsidRDefault="00DF59D6" w:rsidP="00DF59D6">
      <w:pPr>
        <w:rPr>
          <w:rFonts w:ascii="STE Info Office" w:hAnsi="STE Info Office" w:cs="Arial"/>
          <w:sz w:val="10"/>
          <w:szCs w:val="10"/>
        </w:rPr>
      </w:pPr>
    </w:p>
    <w:p w14:paraId="2753A658" w14:textId="1CFEF7BA" w:rsidR="00E74AB5" w:rsidRPr="00425FED" w:rsidRDefault="00DF59D6" w:rsidP="00CA5BAC">
      <w:pPr>
        <w:tabs>
          <w:tab w:val="left" w:pos="1800"/>
          <w:tab w:val="left" w:pos="3720"/>
          <w:tab w:val="left" w:pos="5400"/>
          <w:tab w:val="left" w:pos="7080"/>
        </w:tabs>
        <w:rPr>
          <w:rFonts w:ascii="STE Info Office" w:hAnsi="STE Info Office" w:cs="Arial"/>
          <w:sz w:val="22"/>
          <w:szCs w:val="22"/>
        </w:rPr>
      </w:pPr>
      <w:r w:rsidRPr="00425FED">
        <w:rPr>
          <w:rFonts w:ascii="STE Info Office" w:hAnsi="STE Info Office"/>
          <w:sz w:val="22"/>
          <w:szCs w:val="22"/>
        </w:rPr>
        <w:t xml:space="preserve">«Non c’è motivo di temere che le pompe di calore con i refrigeranti attualmente utilizzati non possano in futuro venire più sottoposte a manutenzione o riparate» sottolinea Lichtblau. «I regolamenti svizzeri e la loro attuale revisione riguardano principalmente l'immissione sul mercato di nuovi impianti, non le pompe di calore già in esercizio», conferma anche </w:t>
      </w:r>
      <w:proofErr w:type="spellStart"/>
      <w:r w:rsidRPr="00425FED">
        <w:rPr>
          <w:rFonts w:ascii="STE Info Office" w:hAnsi="STE Info Office"/>
          <w:sz w:val="22"/>
          <w:szCs w:val="22"/>
        </w:rPr>
        <w:t>Wöhrnschimmel</w:t>
      </w:r>
      <w:proofErr w:type="spellEnd"/>
      <w:r w:rsidRPr="00425FED">
        <w:rPr>
          <w:rFonts w:ascii="STE Info Office" w:hAnsi="STE Info Office"/>
          <w:sz w:val="22"/>
          <w:szCs w:val="22"/>
        </w:rPr>
        <w:t xml:space="preserve">. «Le pompe di calore esistenti con GWP &lt; 2500 (come quelle </w:t>
      </w:r>
      <w:r w:rsidR="00205B74">
        <w:rPr>
          <w:rFonts w:ascii="STE Info Office" w:hAnsi="STE Info Office"/>
          <w:sz w:val="22"/>
          <w:szCs w:val="22"/>
        </w:rPr>
        <w:t>che utilizzano</w:t>
      </w:r>
      <w:r w:rsidRPr="00425FED">
        <w:rPr>
          <w:rFonts w:ascii="STE Info Office" w:hAnsi="STE Info Office"/>
          <w:sz w:val="22"/>
          <w:szCs w:val="22"/>
        </w:rPr>
        <w:t xml:space="preserve"> i refrigeranti R-410A, R-134a o R-454C) possono quindi continuare a funzionare», afferma Lichtblau. «I gestori di tali impianti non saranno costretti dalle norme di legge a sostituirli precocemente», conferma anche </w:t>
      </w:r>
      <w:proofErr w:type="spellStart"/>
      <w:r w:rsidRPr="00425FED">
        <w:rPr>
          <w:rFonts w:ascii="STE Info Office" w:hAnsi="STE Info Office"/>
          <w:sz w:val="22"/>
          <w:szCs w:val="22"/>
        </w:rPr>
        <w:t>Wöhrnschimmel</w:t>
      </w:r>
      <w:proofErr w:type="spellEnd"/>
      <w:r w:rsidRPr="00425FED">
        <w:rPr>
          <w:rFonts w:ascii="STE Info Office" w:hAnsi="STE Info Office"/>
          <w:sz w:val="22"/>
          <w:szCs w:val="22"/>
        </w:rPr>
        <w:t>. Non sarà vietata nemmeno la ricarica dei refrigeranti correnti (con GWP &lt; 2500) in pompe di calore già installate.</w:t>
      </w:r>
    </w:p>
    <w:p w14:paraId="609B24A4" w14:textId="77777777" w:rsidR="00B34D82" w:rsidRPr="00425FED" w:rsidRDefault="00B34D82" w:rsidP="00D0592C">
      <w:pPr>
        <w:spacing w:line="300" w:lineRule="atLeast"/>
        <w:ind w:right="83"/>
        <w:rPr>
          <w:rFonts w:ascii="STE Info Office" w:hAnsi="STE Info Office" w:cs="Arial"/>
          <w:sz w:val="22"/>
          <w:szCs w:val="22"/>
        </w:rPr>
      </w:pPr>
    </w:p>
    <w:p w14:paraId="69CDBE33" w14:textId="77777777" w:rsidR="00CA5BAC" w:rsidRPr="00425FED" w:rsidRDefault="00CA5BAC" w:rsidP="00D0592C">
      <w:pPr>
        <w:spacing w:line="300" w:lineRule="atLeast"/>
        <w:ind w:right="83"/>
        <w:rPr>
          <w:rFonts w:ascii="STE Info Office" w:hAnsi="STE Info Office" w:cs="Arial"/>
          <w:sz w:val="22"/>
          <w:szCs w:val="22"/>
        </w:rPr>
      </w:pPr>
    </w:p>
    <w:p w14:paraId="07EE2DBE" w14:textId="00EB55D7" w:rsidR="00396F29" w:rsidRPr="00425FED" w:rsidRDefault="004B5456" w:rsidP="00396F29">
      <w:pPr>
        <w:tabs>
          <w:tab w:val="left" w:pos="1800"/>
          <w:tab w:val="left" w:pos="3720"/>
          <w:tab w:val="left" w:pos="5400"/>
          <w:tab w:val="left" w:pos="7080"/>
        </w:tabs>
        <w:rPr>
          <w:rFonts w:ascii="STE Info Office" w:hAnsi="STE Info Office" w:cs="Arial"/>
          <w:b/>
          <w:color w:val="7F7F7F"/>
          <w:sz w:val="22"/>
          <w:szCs w:val="22"/>
        </w:rPr>
      </w:pPr>
      <w:r w:rsidRPr="00425FED">
        <w:rPr>
          <w:rFonts w:ascii="STE Info Office" w:hAnsi="STE Info Office"/>
          <w:b/>
          <w:color w:val="7F7F7F"/>
          <w:sz w:val="22"/>
          <w:szCs w:val="22"/>
        </w:rPr>
        <w:t>Propano: efficiente refrigerante naturale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96F29" w:rsidRPr="00425FED" w14:paraId="0CD9CA1A" w14:textId="77777777" w:rsidTr="005605C4">
        <w:trPr>
          <w:trHeight w:val="113"/>
        </w:trPr>
        <w:tc>
          <w:tcPr>
            <w:tcW w:w="1800" w:type="dxa"/>
            <w:shd w:val="clear" w:color="auto" w:fill="auto"/>
          </w:tcPr>
          <w:p w14:paraId="575D7B88" w14:textId="77777777" w:rsidR="00396F29" w:rsidRPr="00425FED" w:rsidRDefault="00396F29" w:rsidP="005605C4">
            <w:pPr>
              <w:tabs>
                <w:tab w:val="left" w:pos="5954"/>
              </w:tabs>
              <w:rPr>
                <w:rFonts w:ascii="STE Info Office" w:hAnsi="STE Info Office" w:cs="Arial"/>
                <w:sz w:val="4"/>
                <w:szCs w:val="4"/>
              </w:rPr>
            </w:pPr>
          </w:p>
        </w:tc>
        <w:tc>
          <w:tcPr>
            <w:tcW w:w="3240" w:type="dxa"/>
            <w:shd w:val="clear" w:color="auto" w:fill="auto"/>
          </w:tcPr>
          <w:p w14:paraId="3859025F" w14:textId="77777777" w:rsidR="00396F29" w:rsidRPr="00425FED" w:rsidRDefault="00396F29" w:rsidP="005605C4">
            <w:pPr>
              <w:tabs>
                <w:tab w:val="left" w:pos="5954"/>
              </w:tabs>
              <w:rPr>
                <w:rFonts w:ascii="STE Info Office" w:hAnsi="STE Info Office" w:cs="Arial"/>
                <w:sz w:val="4"/>
                <w:szCs w:val="4"/>
              </w:rPr>
            </w:pPr>
          </w:p>
        </w:tc>
        <w:tc>
          <w:tcPr>
            <w:tcW w:w="360" w:type="dxa"/>
            <w:shd w:val="clear" w:color="auto" w:fill="auto"/>
          </w:tcPr>
          <w:p w14:paraId="49BCDAEA" w14:textId="77777777" w:rsidR="00396F29" w:rsidRPr="00425FED" w:rsidRDefault="00396F29" w:rsidP="005605C4">
            <w:pPr>
              <w:tabs>
                <w:tab w:val="left" w:pos="5954"/>
              </w:tabs>
              <w:rPr>
                <w:rFonts w:ascii="STE Info Office" w:hAnsi="STE Info Office" w:cs="Arial"/>
                <w:sz w:val="4"/>
                <w:szCs w:val="4"/>
              </w:rPr>
            </w:pPr>
          </w:p>
        </w:tc>
        <w:tc>
          <w:tcPr>
            <w:tcW w:w="1436" w:type="dxa"/>
            <w:shd w:val="clear" w:color="auto" w:fill="auto"/>
          </w:tcPr>
          <w:p w14:paraId="6D272C21" w14:textId="77777777" w:rsidR="00396F29" w:rsidRPr="00425FED" w:rsidRDefault="00396F29" w:rsidP="005605C4">
            <w:pPr>
              <w:tabs>
                <w:tab w:val="left" w:pos="5954"/>
              </w:tabs>
              <w:ind w:left="72"/>
              <w:rPr>
                <w:rFonts w:ascii="STE Info Office" w:hAnsi="STE Info Office" w:cs="Arial"/>
                <w:sz w:val="4"/>
                <w:szCs w:val="4"/>
              </w:rPr>
            </w:pPr>
          </w:p>
        </w:tc>
        <w:tc>
          <w:tcPr>
            <w:tcW w:w="2979" w:type="dxa"/>
            <w:shd w:val="clear" w:color="auto" w:fill="auto"/>
          </w:tcPr>
          <w:p w14:paraId="12D4E820" w14:textId="77777777" w:rsidR="00396F29" w:rsidRPr="00425FED" w:rsidRDefault="00396F29" w:rsidP="005605C4">
            <w:pPr>
              <w:tabs>
                <w:tab w:val="left" w:pos="5954"/>
              </w:tabs>
              <w:rPr>
                <w:rFonts w:ascii="STE Info Office" w:hAnsi="STE Info Office" w:cs="Arial"/>
                <w:sz w:val="4"/>
                <w:szCs w:val="4"/>
              </w:rPr>
            </w:pPr>
          </w:p>
        </w:tc>
      </w:tr>
    </w:tbl>
    <w:p w14:paraId="1A2AFCF2" w14:textId="77777777" w:rsidR="00396F29" w:rsidRPr="00425FED" w:rsidRDefault="00396F29" w:rsidP="00396F29">
      <w:pPr>
        <w:rPr>
          <w:rFonts w:ascii="STE Info Office" w:hAnsi="STE Info Office" w:cs="Arial"/>
          <w:sz w:val="10"/>
          <w:szCs w:val="10"/>
        </w:rPr>
      </w:pPr>
    </w:p>
    <w:p w14:paraId="7E369DE9" w14:textId="578919C0" w:rsidR="00396F29" w:rsidRPr="00425FED" w:rsidRDefault="00B34D82" w:rsidP="00396F29">
      <w:pPr>
        <w:tabs>
          <w:tab w:val="left" w:pos="1800"/>
          <w:tab w:val="left" w:pos="3720"/>
          <w:tab w:val="left" w:pos="5400"/>
          <w:tab w:val="left" w:pos="7080"/>
        </w:tabs>
        <w:rPr>
          <w:rFonts w:ascii="STE Info Office" w:hAnsi="STE Info Office" w:cs="Arial"/>
          <w:sz w:val="22"/>
          <w:szCs w:val="22"/>
        </w:rPr>
      </w:pPr>
      <w:r w:rsidRPr="00425FED">
        <w:rPr>
          <w:rFonts w:ascii="STE Info Office" w:hAnsi="STE Info Office"/>
          <w:sz w:val="22"/>
          <w:szCs w:val="22"/>
        </w:rPr>
        <w:t>«Il passaggio ai refrigeranti naturali è ormai cosa fatta», afferma Lichtblau. I produttori lavorano alacremente per adattare i componenti necessari. Molti optano per il propano. «Il propano è un eccellente refrigerante, che rende molto efficienti i processi delle pompe di calore», dichiara Lichtblau. «Tuttavia è altamente infiammabile.» Questo è però un problema solo se fuoriesce dal circuito refrigerante chiuso, cosa che in genere non accade per l’intera durata in esercizio dell’impianto. Quando l’impianto viene smaltito, il refrigerante viene estratto separatamente e riciclato. «Perciò normalmente non sono necessarie particolari precauzioni di sicurezza per le installazioni all'esterno», spiega Lichtblau. Inoltre la quantità di refrigerante in una pompa di calore per una casa unifamiliare è relativamente piccola (circa 3 kg rispetto ai circa 5-10 kg di una comune griglia a gas). «Pertanto, nella maggior parte dei casi, per una pompa di calore installata all’interno è sufficiente assicurare uno sfogo d'aria verso l'esterno come misura di sicurezza», dichiara</w:t>
      </w:r>
      <w:r w:rsidR="0072676B">
        <w:rPr>
          <w:rFonts w:ascii="STE Info Office" w:hAnsi="STE Info Office"/>
          <w:sz w:val="22"/>
          <w:szCs w:val="22"/>
        </w:rPr>
        <w:t xml:space="preserve"> il responsabile</w:t>
      </w:r>
      <w:r w:rsidRPr="00425FED">
        <w:rPr>
          <w:rFonts w:ascii="STE Info Office" w:hAnsi="STE Info Office"/>
          <w:sz w:val="22"/>
          <w:szCs w:val="22"/>
        </w:rPr>
        <w:t>.</w:t>
      </w:r>
    </w:p>
    <w:p w14:paraId="6C6F496F" w14:textId="77777777" w:rsidR="005344CF" w:rsidRPr="00425FED" w:rsidRDefault="005344CF" w:rsidP="00396F29">
      <w:pPr>
        <w:tabs>
          <w:tab w:val="left" w:pos="1800"/>
          <w:tab w:val="left" w:pos="3720"/>
          <w:tab w:val="left" w:pos="5400"/>
          <w:tab w:val="left" w:pos="7080"/>
        </w:tabs>
        <w:rPr>
          <w:rFonts w:ascii="STE Info Office" w:hAnsi="STE Info Office" w:cs="Arial"/>
          <w:sz w:val="22"/>
          <w:szCs w:val="22"/>
        </w:rPr>
      </w:pPr>
    </w:p>
    <w:p w14:paraId="2BDBE1AE" w14:textId="77777777" w:rsidR="006A3794" w:rsidRPr="00425FED" w:rsidRDefault="006A3794" w:rsidP="00396F29">
      <w:pPr>
        <w:tabs>
          <w:tab w:val="left" w:pos="1800"/>
          <w:tab w:val="left" w:pos="3720"/>
          <w:tab w:val="left" w:pos="5400"/>
          <w:tab w:val="left" w:pos="7080"/>
        </w:tabs>
        <w:rPr>
          <w:rFonts w:ascii="STE Info Office" w:hAnsi="STE Info Office" w:cs="Arial"/>
          <w:sz w:val="22"/>
          <w:szCs w:val="22"/>
        </w:rPr>
      </w:pPr>
    </w:p>
    <w:p w14:paraId="3E380001" w14:textId="77777777" w:rsidR="006A3794" w:rsidRPr="00425FED" w:rsidRDefault="006A3794" w:rsidP="006A3794">
      <w:pPr>
        <w:tabs>
          <w:tab w:val="left" w:pos="1800"/>
          <w:tab w:val="left" w:pos="3720"/>
          <w:tab w:val="left" w:pos="5400"/>
          <w:tab w:val="left" w:pos="7080"/>
        </w:tabs>
        <w:rPr>
          <w:rFonts w:ascii="STE Info Office" w:hAnsi="STE Info Office" w:cs="Arial"/>
          <w:sz w:val="22"/>
          <w:szCs w:val="22"/>
        </w:rPr>
      </w:pPr>
    </w:p>
    <w:p w14:paraId="0564F079" w14:textId="21076512" w:rsidR="006A3794" w:rsidRPr="00425FED" w:rsidRDefault="006A3794" w:rsidP="006A3794">
      <w:pPr>
        <w:tabs>
          <w:tab w:val="left" w:pos="1800"/>
          <w:tab w:val="left" w:pos="3720"/>
          <w:tab w:val="left" w:pos="5400"/>
          <w:tab w:val="left" w:pos="7080"/>
        </w:tabs>
        <w:rPr>
          <w:rFonts w:ascii="STE Info Office" w:hAnsi="STE Info Office" w:cs="Arial"/>
          <w:b/>
          <w:color w:val="7F7F7F"/>
          <w:sz w:val="22"/>
          <w:szCs w:val="22"/>
        </w:rPr>
      </w:pPr>
      <w:r w:rsidRPr="00425FED">
        <w:rPr>
          <w:rFonts w:ascii="STE Info Office" w:hAnsi="STE Info Office"/>
          <w:b/>
          <w:color w:val="7F7F7F"/>
          <w:sz w:val="22"/>
          <w:szCs w:val="22"/>
        </w:rPr>
        <w:t>I divieti di ricarica nel regolamento UE sui gas fluorurati: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6A3794" w:rsidRPr="00425FED" w14:paraId="56D8ACE3" w14:textId="77777777" w:rsidTr="00F97F81">
        <w:trPr>
          <w:trHeight w:val="113"/>
        </w:trPr>
        <w:tc>
          <w:tcPr>
            <w:tcW w:w="1800" w:type="dxa"/>
            <w:shd w:val="clear" w:color="auto" w:fill="auto"/>
          </w:tcPr>
          <w:p w14:paraId="0C69F7B9" w14:textId="77777777" w:rsidR="006A3794" w:rsidRPr="00425FED" w:rsidRDefault="006A3794" w:rsidP="00F97F81">
            <w:pPr>
              <w:tabs>
                <w:tab w:val="left" w:pos="5954"/>
              </w:tabs>
              <w:rPr>
                <w:rFonts w:ascii="STE Info Office" w:hAnsi="STE Info Office" w:cs="Arial"/>
                <w:sz w:val="4"/>
                <w:szCs w:val="4"/>
              </w:rPr>
            </w:pPr>
          </w:p>
        </w:tc>
        <w:tc>
          <w:tcPr>
            <w:tcW w:w="3240" w:type="dxa"/>
            <w:shd w:val="clear" w:color="auto" w:fill="auto"/>
          </w:tcPr>
          <w:p w14:paraId="58513CA9" w14:textId="77777777" w:rsidR="006A3794" w:rsidRPr="00425FED" w:rsidRDefault="006A3794" w:rsidP="00F97F81">
            <w:pPr>
              <w:tabs>
                <w:tab w:val="left" w:pos="5954"/>
              </w:tabs>
              <w:rPr>
                <w:rFonts w:ascii="STE Info Office" w:hAnsi="STE Info Office" w:cs="Arial"/>
                <w:sz w:val="4"/>
                <w:szCs w:val="4"/>
              </w:rPr>
            </w:pPr>
          </w:p>
        </w:tc>
        <w:tc>
          <w:tcPr>
            <w:tcW w:w="360" w:type="dxa"/>
            <w:shd w:val="clear" w:color="auto" w:fill="auto"/>
          </w:tcPr>
          <w:p w14:paraId="3F911209" w14:textId="77777777" w:rsidR="006A3794" w:rsidRPr="00425FED" w:rsidRDefault="006A3794" w:rsidP="00F97F81">
            <w:pPr>
              <w:tabs>
                <w:tab w:val="left" w:pos="5954"/>
              </w:tabs>
              <w:rPr>
                <w:rFonts w:ascii="STE Info Office" w:hAnsi="STE Info Office" w:cs="Arial"/>
                <w:sz w:val="4"/>
                <w:szCs w:val="4"/>
              </w:rPr>
            </w:pPr>
          </w:p>
        </w:tc>
        <w:tc>
          <w:tcPr>
            <w:tcW w:w="1436" w:type="dxa"/>
            <w:shd w:val="clear" w:color="auto" w:fill="auto"/>
          </w:tcPr>
          <w:p w14:paraId="3B6DB9AA" w14:textId="77777777" w:rsidR="006A3794" w:rsidRPr="00425FED" w:rsidRDefault="006A3794" w:rsidP="00F97F81">
            <w:pPr>
              <w:tabs>
                <w:tab w:val="left" w:pos="5954"/>
              </w:tabs>
              <w:ind w:left="72"/>
              <w:rPr>
                <w:rFonts w:ascii="STE Info Office" w:hAnsi="STE Info Office" w:cs="Arial"/>
                <w:sz w:val="4"/>
                <w:szCs w:val="4"/>
              </w:rPr>
            </w:pPr>
          </w:p>
        </w:tc>
        <w:tc>
          <w:tcPr>
            <w:tcW w:w="2704" w:type="dxa"/>
            <w:shd w:val="clear" w:color="auto" w:fill="auto"/>
          </w:tcPr>
          <w:p w14:paraId="7B7872CA" w14:textId="77777777" w:rsidR="006A3794" w:rsidRPr="00425FED" w:rsidRDefault="006A3794" w:rsidP="00F97F81">
            <w:pPr>
              <w:tabs>
                <w:tab w:val="left" w:pos="5954"/>
              </w:tabs>
              <w:rPr>
                <w:rFonts w:ascii="STE Info Office" w:hAnsi="STE Info Office" w:cs="Arial"/>
                <w:sz w:val="4"/>
                <w:szCs w:val="4"/>
              </w:rPr>
            </w:pPr>
          </w:p>
        </w:tc>
      </w:tr>
    </w:tbl>
    <w:p w14:paraId="516D63E5" w14:textId="77777777" w:rsidR="006A3794" w:rsidRPr="00425FED" w:rsidRDefault="006A3794" w:rsidP="006A3794">
      <w:pPr>
        <w:rPr>
          <w:rFonts w:ascii="STE Info Office" w:hAnsi="STE Info Office" w:cs="Arial"/>
          <w:sz w:val="10"/>
          <w:szCs w:val="10"/>
        </w:rPr>
      </w:pPr>
    </w:p>
    <w:p w14:paraId="6C9E2374" w14:textId="77777777" w:rsidR="006A3794" w:rsidRPr="00425FED" w:rsidRDefault="006A3794" w:rsidP="006A3794">
      <w:pPr>
        <w:pStyle w:val="Listenabsatz"/>
        <w:numPr>
          <w:ilvl w:val="0"/>
          <w:numId w:val="14"/>
        </w:numPr>
        <w:spacing w:line="300" w:lineRule="atLeast"/>
        <w:ind w:right="83"/>
        <w:rPr>
          <w:rFonts w:ascii="STE Info Office" w:hAnsi="STE Info Office" w:cs="Arial"/>
          <w:sz w:val="22"/>
          <w:szCs w:val="22"/>
        </w:rPr>
      </w:pPr>
      <w:r w:rsidRPr="00425FED">
        <w:rPr>
          <w:rFonts w:ascii="STE Info Office" w:hAnsi="STE Info Office"/>
          <w:sz w:val="22"/>
          <w:szCs w:val="22"/>
        </w:rPr>
        <w:t>GWP &gt; 2500</w:t>
      </w:r>
    </w:p>
    <w:p w14:paraId="09C2FC20" w14:textId="77777777" w:rsidR="006A3794" w:rsidRPr="00425FED" w:rsidRDefault="006A3794" w:rsidP="006A3794">
      <w:pPr>
        <w:spacing w:line="300" w:lineRule="atLeast"/>
        <w:ind w:right="83" w:firstLine="708"/>
        <w:rPr>
          <w:rFonts w:ascii="STE Info Office" w:hAnsi="STE Info Office" w:cs="Arial"/>
          <w:sz w:val="22"/>
          <w:szCs w:val="22"/>
        </w:rPr>
      </w:pPr>
      <w:r w:rsidRPr="00425FED">
        <w:rPr>
          <w:rFonts w:ascii="STE Info Office" w:hAnsi="STE Info Office"/>
          <w:sz w:val="22"/>
          <w:szCs w:val="22"/>
        </w:rPr>
        <w:t>dal 01.01.2025 solo refrigerante riciclato</w:t>
      </w:r>
    </w:p>
    <w:p w14:paraId="184F0928" w14:textId="3C869B9B" w:rsidR="006A3794" w:rsidRPr="00425FED" w:rsidRDefault="006A3794" w:rsidP="006A3794">
      <w:pPr>
        <w:spacing w:line="300" w:lineRule="atLeast"/>
        <w:ind w:right="83" w:firstLine="708"/>
        <w:rPr>
          <w:rFonts w:ascii="STE Info Office" w:hAnsi="STE Info Office" w:cs="Arial"/>
          <w:sz w:val="22"/>
          <w:szCs w:val="22"/>
        </w:rPr>
      </w:pPr>
      <w:r w:rsidRPr="00425FED">
        <w:rPr>
          <w:rFonts w:ascii="STE Info Office" w:hAnsi="STE Info Office"/>
          <w:sz w:val="22"/>
          <w:szCs w:val="22"/>
        </w:rPr>
        <w:t>dal 01.01.2030 divieto generale di ricarica</w:t>
      </w:r>
    </w:p>
    <w:p w14:paraId="5E55B521" w14:textId="77777777" w:rsidR="006A3794" w:rsidRPr="00425FED" w:rsidRDefault="006A3794" w:rsidP="006A3794">
      <w:pPr>
        <w:pStyle w:val="Listenabsatz"/>
        <w:numPr>
          <w:ilvl w:val="0"/>
          <w:numId w:val="14"/>
        </w:numPr>
        <w:spacing w:line="300" w:lineRule="atLeast"/>
        <w:ind w:right="83"/>
        <w:rPr>
          <w:rFonts w:ascii="STE Info Office" w:hAnsi="STE Info Office" w:cs="Arial"/>
          <w:sz w:val="22"/>
          <w:szCs w:val="22"/>
        </w:rPr>
      </w:pPr>
      <w:r w:rsidRPr="00425FED">
        <w:rPr>
          <w:rFonts w:ascii="STE Info Office" w:hAnsi="STE Info Office"/>
          <w:sz w:val="22"/>
          <w:szCs w:val="22"/>
        </w:rPr>
        <w:t>GWP &gt; 750</w:t>
      </w:r>
    </w:p>
    <w:p w14:paraId="19129DD7" w14:textId="3916ECC8" w:rsidR="006A3794" w:rsidRPr="00425FED" w:rsidRDefault="006A3794" w:rsidP="00246E18">
      <w:pPr>
        <w:spacing w:line="300" w:lineRule="atLeast"/>
        <w:ind w:left="709" w:right="83" w:hanging="1"/>
        <w:rPr>
          <w:rFonts w:ascii="STE Info Office" w:hAnsi="STE Info Office" w:cs="Arial"/>
          <w:sz w:val="22"/>
          <w:szCs w:val="22"/>
        </w:rPr>
      </w:pPr>
      <w:r w:rsidRPr="00425FED">
        <w:rPr>
          <w:rFonts w:ascii="STE Info Office" w:hAnsi="STE Info Office"/>
          <w:sz w:val="22"/>
          <w:szCs w:val="22"/>
        </w:rPr>
        <w:t>dal 01.01.2032 divieto di refrigerante non riciclato (nelle apparecchiature di refrigerazione fisse ad eccezione dei refrigeratori)</w:t>
      </w:r>
    </w:p>
    <w:p w14:paraId="624FAFD5" w14:textId="77777777" w:rsidR="006A3794" w:rsidRPr="00425FED" w:rsidRDefault="006A3794" w:rsidP="00396F29">
      <w:pPr>
        <w:tabs>
          <w:tab w:val="left" w:pos="1800"/>
          <w:tab w:val="left" w:pos="3720"/>
          <w:tab w:val="left" w:pos="5400"/>
          <w:tab w:val="left" w:pos="7080"/>
        </w:tabs>
        <w:rPr>
          <w:rFonts w:ascii="STE Info Office" w:hAnsi="STE Info Office" w:cs="Arial"/>
          <w:sz w:val="22"/>
          <w:szCs w:val="22"/>
        </w:rPr>
      </w:pPr>
    </w:p>
    <w:p w14:paraId="7B9031CD" w14:textId="77777777" w:rsidR="006A3794" w:rsidRPr="00425FED" w:rsidRDefault="006A3794" w:rsidP="00396F29">
      <w:pPr>
        <w:tabs>
          <w:tab w:val="left" w:pos="1800"/>
          <w:tab w:val="left" w:pos="3720"/>
          <w:tab w:val="left" w:pos="5400"/>
          <w:tab w:val="left" w:pos="7080"/>
        </w:tabs>
        <w:rPr>
          <w:rFonts w:ascii="STE Info Office" w:hAnsi="STE Info Office" w:cs="Arial"/>
          <w:sz w:val="22"/>
          <w:szCs w:val="22"/>
        </w:rPr>
      </w:pPr>
    </w:p>
    <w:p w14:paraId="59CAF215" w14:textId="51896850" w:rsidR="006A3794" w:rsidRPr="00425FED" w:rsidRDefault="006A3794" w:rsidP="006A3794">
      <w:pPr>
        <w:tabs>
          <w:tab w:val="left" w:pos="1800"/>
          <w:tab w:val="left" w:pos="3720"/>
          <w:tab w:val="left" w:pos="5400"/>
          <w:tab w:val="left" w:pos="7080"/>
        </w:tabs>
        <w:rPr>
          <w:rFonts w:ascii="STE Info Office" w:hAnsi="STE Info Office" w:cs="Arial"/>
          <w:b/>
          <w:color w:val="7F7F7F"/>
          <w:sz w:val="22"/>
          <w:szCs w:val="22"/>
        </w:rPr>
      </w:pPr>
      <w:r w:rsidRPr="00425FED">
        <w:rPr>
          <w:rFonts w:ascii="STE Info Office" w:hAnsi="STE Info Office"/>
          <w:b/>
          <w:color w:val="7F7F7F"/>
          <w:sz w:val="22"/>
          <w:szCs w:val="22"/>
        </w:rPr>
        <w:t>I refrigeranti da noi utilizzati e il loro valore GWP*:</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6A3794" w:rsidRPr="00425FED" w14:paraId="201CC460" w14:textId="77777777" w:rsidTr="00F97F81">
        <w:trPr>
          <w:trHeight w:val="113"/>
        </w:trPr>
        <w:tc>
          <w:tcPr>
            <w:tcW w:w="1800" w:type="dxa"/>
            <w:shd w:val="clear" w:color="auto" w:fill="auto"/>
          </w:tcPr>
          <w:p w14:paraId="59B5F3A8" w14:textId="77777777" w:rsidR="006A3794" w:rsidRPr="00425FED" w:rsidRDefault="006A3794" w:rsidP="00F97F81">
            <w:pPr>
              <w:tabs>
                <w:tab w:val="left" w:pos="5954"/>
              </w:tabs>
              <w:rPr>
                <w:rFonts w:ascii="STE Info Office" w:hAnsi="STE Info Office" w:cs="Arial"/>
                <w:sz w:val="4"/>
                <w:szCs w:val="4"/>
              </w:rPr>
            </w:pPr>
          </w:p>
        </w:tc>
        <w:tc>
          <w:tcPr>
            <w:tcW w:w="3240" w:type="dxa"/>
            <w:shd w:val="clear" w:color="auto" w:fill="auto"/>
          </w:tcPr>
          <w:p w14:paraId="345160AE" w14:textId="77777777" w:rsidR="006A3794" w:rsidRPr="00425FED" w:rsidRDefault="006A3794" w:rsidP="00F97F81">
            <w:pPr>
              <w:tabs>
                <w:tab w:val="left" w:pos="5954"/>
              </w:tabs>
              <w:rPr>
                <w:rFonts w:ascii="STE Info Office" w:hAnsi="STE Info Office" w:cs="Arial"/>
                <w:sz w:val="4"/>
                <w:szCs w:val="4"/>
              </w:rPr>
            </w:pPr>
          </w:p>
        </w:tc>
        <w:tc>
          <w:tcPr>
            <w:tcW w:w="360" w:type="dxa"/>
            <w:shd w:val="clear" w:color="auto" w:fill="auto"/>
          </w:tcPr>
          <w:p w14:paraId="30F6B539" w14:textId="77777777" w:rsidR="006A3794" w:rsidRPr="00425FED" w:rsidRDefault="006A3794" w:rsidP="00F97F81">
            <w:pPr>
              <w:tabs>
                <w:tab w:val="left" w:pos="5954"/>
              </w:tabs>
              <w:rPr>
                <w:rFonts w:ascii="STE Info Office" w:hAnsi="STE Info Office" w:cs="Arial"/>
                <w:sz w:val="4"/>
                <w:szCs w:val="4"/>
              </w:rPr>
            </w:pPr>
          </w:p>
        </w:tc>
        <w:tc>
          <w:tcPr>
            <w:tcW w:w="1436" w:type="dxa"/>
            <w:shd w:val="clear" w:color="auto" w:fill="auto"/>
          </w:tcPr>
          <w:p w14:paraId="03932686" w14:textId="77777777" w:rsidR="006A3794" w:rsidRPr="00425FED" w:rsidRDefault="006A3794" w:rsidP="00F97F81">
            <w:pPr>
              <w:tabs>
                <w:tab w:val="left" w:pos="5954"/>
              </w:tabs>
              <w:ind w:left="72"/>
              <w:rPr>
                <w:rFonts w:ascii="STE Info Office" w:hAnsi="STE Info Office" w:cs="Arial"/>
                <w:sz w:val="4"/>
                <w:szCs w:val="4"/>
              </w:rPr>
            </w:pPr>
          </w:p>
        </w:tc>
        <w:tc>
          <w:tcPr>
            <w:tcW w:w="2704" w:type="dxa"/>
            <w:shd w:val="clear" w:color="auto" w:fill="auto"/>
          </w:tcPr>
          <w:p w14:paraId="3F399BDA" w14:textId="77777777" w:rsidR="006A3794" w:rsidRPr="00425FED" w:rsidRDefault="006A3794" w:rsidP="00F97F81">
            <w:pPr>
              <w:tabs>
                <w:tab w:val="left" w:pos="5954"/>
              </w:tabs>
              <w:rPr>
                <w:rFonts w:ascii="STE Info Office" w:hAnsi="STE Info Office" w:cs="Arial"/>
                <w:sz w:val="4"/>
                <w:szCs w:val="4"/>
              </w:rPr>
            </w:pPr>
          </w:p>
        </w:tc>
      </w:tr>
    </w:tbl>
    <w:p w14:paraId="0AA669F9" w14:textId="77777777" w:rsidR="006A3794" w:rsidRPr="00425FED" w:rsidRDefault="006A3794" w:rsidP="006A3794">
      <w:pPr>
        <w:rPr>
          <w:rFonts w:ascii="STE Info Office" w:hAnsi="STE Info Office" w:cs="Arial"/>
          <w:sz w:val="10"/>
          <w:szCs w:val="10"/>
        </w:rPr>
      </w:pPr>
    </w:p>
    <w:p w14:paraId="2D3C39CB" w14:textId="77777777" w:rsidR="006A3794" w:rsidRPr="00425FED" w:rsidRDefault="006A3794" w:rsidP="006A3794">
      <w:pPr>
        <w:tabs>
          <w:tab w:val="left" w:pos="1134"/>
        </w:tabs>
        <w:spacing w:line="300" w:lineRule="atLeast"/>
        <w:ind w:right="83"/>
        <w:rPr>
          <w:rFonts w:ascii="STE Info Office" w:hAnsi="STE Info Office" w:cs="Arial"/>
          <w:sz w:val="22"/>
          <w:szCs w:val="22"/>
        </w:rPr>
      </w:pPr>
      <w:r w:rsidRPr="00425FED">
        <w:rPr>
          <w:rFonts w:ascii="STE Info Office" w:hAnsi="STE Info Office"/>
          <w:sz w:val="22"/>
          <w:szCs w:val="22"/>
        </w:rPr>
        <w:t xml:space="preserve">R-410A </w:t>
      </w:r>
      <w:r w:rsidRPr="00425FED">
        <w:rPr>
          <w:rFonts w:ascii="STE Info Office" w:hAnsi="STE Info Office"/>
          <w:sz w:val="22"/>
          <w:szCs w:val="22"/>
        </w:rPr>
        <w:tab/>
        <w:t>GWP 2088</w:t>
      </w:r>
    </w:p>
    <w:p w14:paraId="7A81ED65" w14:textId="77777777" w:rsidR="006A3794" w:rsidRPr="00425FED" w:rsidRDefault="006A3794" w:rsidP="006A3794">
      <w:pPr>
        <w:tabs>
          <w:tab w:val="left" w:pos="1134"/>
        </w:tabs>
        <w:spacing w:line="300" w:lineRule="atLeast"/>
        <w:ind w:right="83"/>
        <w:rPr>
          <w:rFonts w:ascii="STE Info Office" w:hAnsi="STE Info Office" w:cs="Arial"/>
          <w:sz w:val="22"/>
          <w:szCs w:val="22"/>
        </w:rPr>
      </w:pPr>
      <w:r w:rsidRPr="00425FED">
        <w:rPr>
          <w:rFonts w:ascii="STE Info Office" w:hAnsi="STE Info Office"/>
          <w:sz w:val="22"/>
          <w:szCs w:val="22"/>
        </w:rPr>
        <w:t xml:space="preserve">R-407C </w:t>
      </w:r>
      <w:r w:rsidRPr="00425FED">
        <w:rPr>
          <w:rFonts w:ascii="STE Info Office" w:hAnsi="STE Info Office"/>
          <w:sz w:val="22"/>
          <w:szCs w:val="22"/>
        </w:rPr>
        <w:tab/>
        <w:t>GWP 1774</w:t>
      </w:r>
    </w:p>
    <w:p w14:paraId="657D34EC" w14:textId="77777777" w:rsidR="006A3794" w:rsidRPr="00425FED" w:rsidRDefault="006A3794" w:rsidP="006A3794">
      <w:pPr>
        <w:tabs>
          <w:tab w:val="left" w:pos="1134"/>
        </w:tabs>
        <w:spacing w:line="300" w:lineRule="atLeast"/>
        <w:ind w:right="83"/>
        <w:rPr>
          <w:rFonts w:ascii="STE Info Office" w:hAnsi="STE Info Office" w:cs="Arial"/>
          <w:sz w:val="22"/>
          <w:szCs w:val="22"/>
        </w:rPr>
      </w:pPr>
      <w:r w:rsidRPr="00425FED">
        <w:rPr>
          <w:rFonts w:ascii="STE Info Office" w:hAnsi="STE Info Office"/>
          <w:sz w:val="22"/>
          <w:szCs w:val="22"/>
        </w:rPr>
        <w:t xml:space="preserve">R-134A </w:t>
      </w:r>
      <w:r w:rsidRPr="00425FED">
        <w:rPr>
          <w:rFonts w:ascii="STE Info Office" w:hAnsi="STE Info Office"/>
          <w:sz w:val="22"/>
          <w:szCs w:val="22"/>
        </w:rPr>
        <w:tab/>
        <w:t>GWP 1430</w:t>
      </w:r>
    </w:p>
    <w:p w14:paraId="0F643E0B" w14:textId="77777777" w:rsidR="006A3794" w:rsidRPr="00425FED" w:rsidRDefault="006A3794" w:rsidP="006A3794">
      <w:pPr>
        <w:tabs>
          <w:tab w:val="left" w:pos="1134"/>
        </w:tabs>
        <w:spacing w:line="300" w:lineRule="atLeast"/>
        <w:ind w:right="83"/>
        <w:rPr>
          <w:rFonts w:ascii="STE Info Office" w:hAnsi="STE Info Office" w:cs="Arial"/>
          <w:sz w:val="22"/>
          <w:szCs w:val="22"/>
        </w:rPr>
      </w:pPr>
      <w:r w:rsidRPr="00425FED">
        <w:rPr>
          <w:rFonts w:ascii="STE Info Office" w:hAnsi="STE Info Office"/>
          <w:sz w:val="22"/>
          <w:szCs w:val="22"/>
        </w:rPr>
        <w:t xml:space="preserve">R-452B </w:t>
      </w:r>
      <w:r w:rsidRPr="00425FED">
        <w:rPr>
          <w:rFonts w:ascii="STE Info Office" w:hAnsi="STE Info Office"/>
          <w:sz w:val="22"/>
          <w:szCs w:val="22"/>
        </w:rPr>
        <w:tab/>
        <w:t>GWP 698</w:t>
      </w:r>
    </w:p>
    <w:p w14:paraId="13ACEC96" w14:textId="77777777" w:rsidR="006A3794" w:rsidRPr="00425FED" w:rsidRDefault="006A3794" w:rsidP="006A3794">
      <w:pPr>
        <w:tabs>
          <w:tab w:val="left" w:pos="1134"/>
        </w:tabs>
        <w:spacing w:line="300" w:lineRule="atLeast"/>
        <w:ind w:right="83"/>
        <w:rPr>
          <w:rFonts w:ascii="STE Info Office" w:hAnsi="STE Info Office" w:cs="Arial"/>
          <w:sz w:val="22"/>
          <w:szCs w:val="22"/>
        </w:rPr>
      </w:pPr>
      <w:r w:rsidRPr="00425FED">
        <w:rPr>
          <w:rFonts w:ascii="STE Info Office" w:hAnsi="STE Info Office"/>
          <w:sz w:val="22"/>
          <w:szCs w:val="22"/>
        </w:rPr>
        <w:t xml:space="preserve">R-454C </w:t>
      </w:r>
      <w:r w:rsidRPr="00425FED">
        <w:rPr>
          <w:rFonts w:ascii="STE Info Office" w:hAnsi="STE Info Office"/>
          <w:sz w:val="22"/>
          <w:szCs w:val="22"/>
        </w:rPr>
        <w:tab/>
        <w:t>GWP 146</w:t>
      </w:r>
    </w:p>
    <w:p w14:paraId="462B2BA3" w14:textId="6C3A7954" w:rsidR="008370B2" w:rsidRPr="00425FED" w:rsidRDefault="008370B2" w:rsidP="00D0592C">
      <w:pPr>
        <w:spacing w:line="300" w:lineRule="atLeast"/>
        <w:ind w:right="83"/>
        <w:rPr>
          <w:rFonts w:ascii="STE Info Office" w:hAnsi="STE Info Office" w:cs="Arial"/>
          <w:sz w:val="22"/>
          <w:szCs w:val="22"/>
        </w:rPr>
      </w:pPr>
    </w:p>
    <w:p w14:paraId="4316622F" w14:textId="31E23EC1" w:rsidR="001132AB" w:rsidRPr="00425FED" w:rsidRDefault="001132AB" w:rsidP="001132AB">
      <w:pPr>
        <w:spacing w:line="300" w:lineRule="atLeast"/>
        <w:ind w:right="83"/>
        <w:rPr>
          <w:rFonts w:ascii="STE Info Office" w:hAnsi="STE Info Office" w:cs="Arial"/>
          <w:sz w:val="20"/>
          <w:szCs w:val="20"/>
        </w:rPr>
      </w:pPr>
      <w:r w:rsidRPr="00425FED">
        <w:rPr>
          <w:rFonts w:ascii="STE Info Office" w:hAnsi="STE Info Office"/>
          <w:sz w:val="20"/>
          <w:szCs w:val="20"/>
        </w:rPr>
        <w:t xml:space="preserve">*Il valore GWP (Global Warming </w:t>
      </w:r>
      <w:proofErr w:type="spellStart"/>
      <w:r w:rsidRPr="00425FED">
        <w:rPr>
          <w:rFonts w:ascii="STE Info Office" w:hAnsi="STE Info Office"/>
          <w:sz w:val="20"/>
          <w:szCs w:val="20"/>
        </w:rPr>
        <w:t>Potential</w:t>
      </w:r>
      <w:proofErr w:type="spellEnd"/>
      <w:r w:rsidRPr="00425FED">
        <w:rPr>
          <w:rFonts w:ascii="STE Info Office" w:hAnsi="STE Info Office"/>
          <w:sz w:val="20"/>
          <w:szCs w:val="20"/>
        </w:rPr>
        <w:t>) compara l'influenza del refrigerante sull'effetto serra globale</w:t>
      </w:r>
      <w:r w:rsidR="00B7635F">
        <w:rPr>
          <w:rFonts w:ascii="STE Info Office" w:hAnsi="STE Info Office"/>
          <w:sz w:val="20"/>
          <w:szCs w:val="20"/>
        </w:rPr>
        <w:t xml:space="preserve"> con</w:t>
      </w:r>
      <w:r w:rsidRPr="00425FED">
        <w:rPr>
          <w:rFonts w:ascii="STE Info Office" w:hAnsi="STE Info Office"/>
          <w:sz w:val="20"/>
          <w:szCs w:val="20"/>
        </w:rPr>
        <w:t xml:space="preserve"> quella dell'anidride carbonica.</w:t>
      </w:r>
    </w:p>
    <w:p w14:paraId="72B50BD0" w14:textId="77777777" w:rsidR="00D0592C" w:rsidRPr="00425FED"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425FED" w14:paraId="30FBA585" w14:textId="77777777" w:rsidTr="00A32B90">
        <w:trPr>
          <w:trHeight w:val="113"/>
        </w:trPr>
        <w:tc>
          <w:tcPr>
            <w:tcW w:w="1800" w:type="dxa"/>
            <w:shd w:val="clear" w:color="auto" w:fill="auto"/>
          </w:tcPr>
          <w:p w14:paraId="26931650" w14:textId="77777777" w:rsidR="00D0592C" w:rsidRPr="00425FED"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425FED"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425FED"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425FED"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425FED" w:rsidRDefault="00D0592C" w:rsidP="00C34951">
            <w:pPr>
              <w:tabs>
                <w:tab w:val="left" w:pos="5954"/>
              </w:tabs>
              <w:rPr>
                <w:rFonts w:ascii="STE Info Office" w:hAnsi="STE Info Office" w:cs="Arial"/>
                <w:sz w:val="4"/>
                <w:szCs w:val="4"/>
              </w:rPr>
            </w:pPr>
          </w:p>
        </w:tc>
      </w:tr>
    </w:tbl>
    <w:p w14:paraId="4109B170" w14:textId="3A6BAC35" w:rsidR="00D0592C" w:rsidRPr="00425FED"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425FED">
        <w:rPr>
          <w:rFonts w:ascii="STE Info Office" w:hAnsi="STE Info Office"/>
          <w:b/>
          <w:color w:val="7F7F7F"/>
          <w:sz w:val="18"/>
          <w:szCs w:val="18"/>
        </w:rPr>
        <w:t>Didascalia:</w:t>
      </w:r>
    </w:p>
    <w:p w14:paraId="5F896406" w14:textId="1C7FA309" w:rsidR="009E71A4" w:rsidRPr="00425FED" w:rsidRDefault="009E71A4" w:rsidP="00D0592C">
      <w:pPr>
        <w:pStyle w:val="Pressetext"/>
        <w:spacing w:after="0" w:line="300" w:lineRule="atLeast"/>
        <w:rPr>
          <w:rFonts w:ascii="STE Info Office" w:hAnsi="STE Info Office"/>
          <w:noProof/>
          <w:color w:val="auto"/>
          <w:sz w:val="18"/>
          <w:szCs w:val="18"/>
        </w:rPr>
      </w:pPr>
    </w:p>
    <w:p w14:paraId="4962CFF2" w14:textId="77777777" w:rsidR="003039A7" w:rsidRPr="00425FED" w:rsidRDefault="003039A7" w:rsidP="00D0592C">
      <w:pPr>
        <w:pStyle w:val="Pressetext"/>
        <w:spacing w:after="0" w:line="300" w:lineRule="atLeast"/>
        <w:rPr>
          <w:rFonts w:ascii="STE Info Office" w:hAnsi="STE Info Office"/>
          <w:noProof/>
          <w:color w:val="auto"/>
          <w:sz w:val="18"/>
          <w:szCs w:val="18"/>
        </w:rPr>
        <w:sectPr w:rsidR="003039A7" w:rsidRPr="00425FED" w:rsidSect="004324B5">
          <w:headerReference w:type="default" r:id="rId8"/>
          <w:footerReference w:type="default" r:id="rId9"/>
          <w:pgSz w:w="11906" w:h="16838" w:code="9"/>
          <w:pgMar w:top="2268" w:right="849" w:bottom="1134" w:left="1134" w:header="425" w:footer="425" w:gutter="0"/>
          <w:cols w:space="708"/>
          <w:docGrid w:linePitch="360"/>
        </w:sectPr>
      </w:pPr>
    </w:p>
    <w:p w14:paraId="230E92F1" w14:textId="68B2C319" w:rsidR="003039A7" w:rsidRPr="00425FED" w:rsidRDefault="003039A7" w:rsidP="00D0592C">
      <w:pPr>
        <w:pStyle w:val="Pressetext"/>
        <w:spacing w:after="0" w:line="300" w:lineRule="atLeast"/>
        <w:rPr>
          <w:rFonts w:ascii="STE Info Office" w:hAnsi="STE Info Office"/>
          <w:noProof/>
          <w:color w:val="auto"/>
          <w:sz w:val="18"/>
          <w:szCs w:val="18"/>
        </w:rPr>
      </w:pPr>
      <w:r w:rsidRPr="00425FED">
        <w:rPr>
          <w:noProof/>
        </w:rPr>
        <w:lastRenderedPageBreak/>
        <w:drawing>
          <wp:inline distT="0" distB="0" distL="0" distR="0" wp14:anchorId="3384399A" wp14:editId="023FE7F8">
            <wp:extent cx="1711960" cy="155067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550670"/>
                    </a:xfrm>
                    <a:prstGeom prst="rect">
                      <a:avLst/>
                    </a:prstGeom>
                    <a:noFill/>
                    <a:ln>
                      <a:noFill/>
                    </a:ln>
                  </pic:spPr>
                </pic:pic>
              </a:graphicData>
            </a:graphic>
          </wp:inline>
        </w:drawing>
      </w:r>
    </w:p>
    <w:p w14:paraId="0A1E5873" w14:textId="20069E33" w:rsidR="00A32B90" w:rsidRPr="00425FED" w:rsidRDefault="00D0592C" w:rsidP="000716F8">
      <w:pPr>
        <w:pStyle w:val="Pressetext"/>
        <w:spacing w:after="0" w:line="300" w:lineRule="atLeast"/>
        <w:rPr>
          <w:rFonts w:ascii="STE Info Office" w:hAnsi="STE Info Office"/>
          <w:noProof/>
          <w:color w:val="auto"/>
          <w:sz w:val="18"/>
          <w:szCs w:val="18"/>
        </w:rPr>
      </w:pPr>
      <w:r w:rsidRPr="00425FED">
        <w:rPr>
          <w:rFonts w:ascii="STE Info Office" w:hAnsi="STE Info Office"/>
          <w:noProof/>
          <w:color w:val="auto"/>
          <w:sz w:val="18"/>
          <w:szCs w:val="18"/>
        </w:rPr>
        <w:t>Foto 1: «I regolamenti sui refrigeranti nelle pompe di calore riguardano principalmente l'immissione sul mercato di nuovi impianti, non quelli già in esercizio.» Henry Wöhrnschimmel, capo sezione dell’Ufficio federale dell’ambiente (UFAM)</w:t>
      </w:r>
    </w:p>
    <w:p w14:paraId="4E2344FF" w14:textId="77777777" w:rsidR="000C28B9" w:rsidRPr="007F44AE" w:rsidRDefault="000C28B9" w:rsidP="000716F8">
      <w:pPr>
        <w:pStyle w:val="Pressetext"/>
        <w:spacing w:after="0" w:line="300" w:lineRule="atLeast"/>
        <w:rPr>
          <w:rFonts w:ascii="STE Info Office" w:hAnsi="STE Info Office"/>
          <w:sz w:val="22"/>
          <w:szCs w:val="22"/>
        </w:rPr>
      </w:pPr>
    </w:p>
    <w:sectPr w:rsidR="000C28B9" w:rsidRPr="007F44AE" w:rsidSect="004324B5">
      <w:type w:val="continuous"/>
      <w:pgSz w:w="11906" w:h="16838" w:code="9"/>
      <w:pgMar w:top="2268" w:right="849" w:bottom="1134" w:left="1134" w:header="425" w:footer="42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AFB9" w14:textId="77777777" w:rsidR="004324B5" w:rsidRPr="00425FED" w:rsidRDefault="004324B5">
      <w:r w:rsidRPr="00425FED">
        <w:separator/>
      </w:r>
    </w:p>
  </w:endnote>
  <w:endnote w:type="continuationSeparator" w:id="0">
    <w:p w14:paraId="227E7873" w14:textId="77777777" w:rsidR="004324B5" w:rsidRPr="00425FED" w:rsidRDefault="004324B5">
      <w:r w:rsidRPr="00425F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altName w:val="Calibri"/>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190EFB" w:rsidRDefault="00A32B90" w:rsidP="00A32B90">
    <w:pPr>
      <w:tabs>
        <w:tab w:val="left" w:pos="9072"/>
      </w:tabs>
      <w:spacing w:before="102"/>
      <w:rPr>
        <w:rFonts w:ascii="STEInfoText-Bold" w:hAnsi="STEInfoText-Bold"/>
        <w:bCs/>
        <w:color w:val="A1A3A6"/>
        <w:spacing w:val="6"/>
        <w:sz w:val="20"/>
        <w:lang w:val="de-DE"/>
      </w:rPr>
    </w:pPr>
    <w:r w:rsidRPr="00425FED">
      <w:rPr>
        <w:rFonts w:ascii="STE Info Office" w:hAnsi="STEInfoText-Bold"/>
        <w:bCs/>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190EFB">
      <w:rPr>
        <w:rFonts w:ascii="STEInfoText-Bold" w:hAnsi="STEInfoText-Bold"/>
        <w:bCs/>
        <w:color w:val="A1A3A6"/>
        <w:sz w:val="20"/>
        <w:lang w:val="de-DE"/>
      </w:rPr>
      <w:t xml:space="preserve">STIEBEL ELTRON AG | </w:t>
    </w:r>
    <w:proofErr w:type="spellStart"/>
    <w:r w:rsidRPr="00190EFB">
      <w:rPr>
        <w:rFonts w:ascii="STEInfoText-Bold" w:hAnsi="STEInfoText-Bold"/>
        <w:bCs/>
        <w:color w:val="A1A3A6"/>
        <w:sz w:val="20"/>
        <w:lang w:val="de-DE"/>
      </w:rPr>
      <w:t>Gass</w:t>
    </w:r>
    <w:proofErr w:type="spellEnd"/>
    <w:r w:rsidRPr="00190EFB">
      <w:rPr>
        <w:rFonts w:ascii="STEInfoText-Bold" w:hAnsi="STEInfoText-Bold"/>
        <w:bCs/>
        <w:color w:val="A1A3A6"/>
        <w:sz w:val="20"/>
        <w:lang w:val="de-DE"/>
      </w:rPr>
      <w:t xml:space="preserve"> 8 | 5242 Lupfig</w:t>
    </w:r>
  </w:p>
  <w:p w14:paraId="70859144" w14:textId="16D7A04C" w:rsidR="00750DFF" w:rsidRPr="00190EFB"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190EFB">
      <w:rPr>
        <w:rFonts w:ascii="STE Info Office" w:hAnsi="STE Info Office"/>
        <w:color w:val="A1A3A6"/>
        <w:sz w:val="20"/>
        <w:szCs w:val="20"/>
        <w:lang w:val="de-DE"/>
      </w:rPr>
      <w:t xml:space="preserve">056 464 05 00 | </w:t>
    </w:r>
    <w:hyperlink r:id="rId1">
      <w:r w:rsidRPr="00190EFB">
        <w:rPr>
          <w:rFonts w:ascii="STE Info Office" w:hAnsi="STE Info Office"/>
          <w:color w:val="A1A3A6"/>
          <w:sz w:val="20"/>
          <w:szCs w:val="20"/>
          <w:lang w:val="de-DE"/>
        </w:rPr>
        <w:t>info@stiebel-eltron.ch</w:t>
      </w:r>
    </w:hyperlink>
    <w:r w:rsidRPr="00190EFB">
      <w:rPr>
        <w:rFonts w:ascii="STEInfoText-Regular" w:hAnsi="STEInfoText-Regular"/>
        <w:color w:val="A1A3A6"/>
        <w:sz w:val="20"/>
        <w:lang w:val="de-DE"/>
      </w:rPr>
      <w:t xml:space="preserve"> </w:t>
    </w:r>
    <w:r w:rsidRPr="00190EFB">
      <w:rPr>
        <w:rFonts w:ascii="STEInfoText-Regular" w:hAnsi="STEInfoText-Regular"/>
        <w:color w:val="A1A3A6"/>
        <w:sz w:val="20"/>
        <w:lang w:val="de-DE"/>
      </w:rPr>
      <w:tab/>
    </w:r>
    <w:hyperlink r:id="rId2" w:history="1">
      <w:r w:rsidRPr="00190EFB">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0A1A" w14:textId="77777777" w:rsidR="004324B5" w:rsidRPr="00425FED" w:rsidRDefault="004324B5">
      <w:r w:rsidRPr="00425FED">
        <w:separator/>
      </w:r>
    </w:p>
  </w:footnote>
  <w:footnote w:type="continuationSeparator" w:id="0">
    <w:p w14:paraId="134C915B" w14:textId="77777777" w:rsidR="004324B5" w:rsidRPr="00425FED" w:rsidRDefault="004324B5">
      <w:r w:rsidRPr="00425FE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Pr="00425FED" w:rsidRDefault="00614E24" w:rsidP="00981CD4">
    <w:pPr>
      <w:pStyle w:val="Kopfzeile"/>
      <w:jc w:val="right"/>
    </w:pPr>
    <w:r w:rsidRPr="00425FED">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8277E1"/>
    <w:multiLevelType w:val="hybridMultilevel"/>
    <w:tmpl w:val="D96A32AA"/>
    <w:lvl w:ilvl="0" w:tplc="CE6EFEB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80146F"/>
    <w:multiLevelType w:val="hybridMultilevel"/>
    <w:tmpl w:val="1DE646DA"/>
    <w:lvl w:ilvl="0" w:tplc="F0DEFCB6">
      <w:start w:val="1"/>
      <w:numFmt w:val="bullet"/>
      <w:lvlText w:val="›"/>
      <w:lvlJc w:val="left"/>
      <w:pPr>
        <w:ind w:left="720" w:hanging="360"/>
      </w:pPr>
      <w:rPr>
        <w:rFonts w:ascii="STE Info Office" w:hAnsi="STE Info Office" w:hint="default"/>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2"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1"/>
  </w:num>
  <w:num w:numId="2" w16cid:durableId="1876966807">
    <w:abstractNumId w:val="6"/>
  </w:num>
  <w:num w:numId="3" w16cid:durableId="684284412">
    <w:abstractNumId w:val="3"/>
  </w:num>
  <w:num w:numId="4" w16cid:durableId="504326677">
    <w:abstractNumId w:val="12"/>
  </w:num>
  <w:num w:numId="5" w16cid:durableId="1298560783">
    <w:abstractNumId w:val="11"/>
  </w:num>
  <w:num w:numId="6" w16cid:durableId="102324607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4"/>
  </w:num>
  <w:num w:numId="8" w16cid:durableId="2071423441">
    <w:abstractNumId w:val="5"/>
  </w:num>
  <w:num w:numId="9" w16cid:durableId="301270893">
    <w:abstractNumId w:val="9"/>
  </w:num>
  <w:num w:numId="10" w16cid:durableId="1561558835">
    <w:abstractNumId w:val="2"/>
  </w:num>
  <w:num w:numId="11" w16cid:durableId="1498492562">
    <w:abstractNumId w:val="10"/>
  </w:num>
  <w:num w:numId="12" w16cid:durableId="1145926938">
    <w:abstractNumId w:val="0"/>
  </w:num>
  <w:num w:numId="13" w16cid:durableId="880630065">
    <w:abstractNumId w:val="7"/>
  </w:num>
  <w:num w:numId="14" w16cid:durableId="1024401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2496"/>
    <w:rsid w:val="000716F8"/>
    <w:rsid w:val="000739D5"/>
    <w:rsid w:val="000751BE"/>
    <w:rsid w:val="00082A70"/>
    <w:rsid w:val="00097EA4"/>
    <w:rsid w:val="000A2996"/>
    <w:rsid w:val="000B3AAB"/>
    <w:rsid w:val="000C28B9"/>
    <w:rsid w:val="000C7674"/>
    <w:rsid w:val="000F18AD"/>
    <w:rsid w:val="00105AA6"/>
    <w:rsid w:val="001132AB"/>
    <w:rsid w:val="001260A2"/>
    <w:rsid w:val="0016707C"/>
    <w:rsid w:val="0017132E"/>
    <w:rsid w:val="0018035F"/>
    <w:rsid w:val="00182B42"/>
    <w:rsid w:val="00184118"/>
    <w:rsid w:val="00190EFB"/>
    <w:rsid w:val="001C4317"/>
    <w:rsid w:val="001C7904"/>
    <w:rsid w:val="001D01D9"/>
    <w:rsid w:val="001D7A02"/>
    <w:rsid w:val="001E69EE"/>
    <w:rsid w:val="00204863"/>
    <w:rsid w:val="00205B74"/>
    <w:rsid w:val="00225F1C"/>
    <w:rsid w:val="00233414"/>
    <w:rsid w:val="00246E18"/>
    <w:rsid w:val="00250EF2"/>
    <w:rsid w:val="00266D2E"/>
    <w:rsid w:val="00286627"/>
    <w:rsid w:val="003039A7"/>
    <w:rsid w:val="003540F8"/>
    <w:rsid w:val="00372AA6"/>
    <w:rsid w:val="003771F7"/>
    <w:rsid w:val="00383146"/>
    <w:rsid w:val="00396F29"/>
    <w:rsid w:val="003A7535"/>
    <w:rsid w:val="003D0FB7"/>
    <w:rsid w:val="00413C25"/>
    <w:rsid w:val="00422180"/>
    <w:rsid w:val="00425FED"/>
    <w:rsid w:val="004324B5"/>
    <w:rsid w:val="004B3D66"/>
    <w:rsid w:val="004B5456"/>
    <w:rsid w:val="004C3A04"/>
    <w:rsid w:val="004F1341"/>
    <w:rsid w:val="00514AB8"/>
    <w:rsid w:val="0052365D"/>
    <w:rsid w:val="005344CF"/>
    <w:rsid w:val="0054702E"/>
    <w:rsid w:val="00554C70"/>
    <w:rsid w:val="00575C77"/>
    <w:rsid w:val="0058190A"/>
    <w:rsid w:val="005C0533"/>
    <w:rsid w:val="005C737A"/>
    <w:rsid w:val="005F0667"/>
    <w:rsid w:val="005F58B7"/>
    <w:rsid w:val="00606874"/>
    <w:rsid w:val="00614E24"/>
    <w:rsid w:val="006222ED"/>
    <w:rsid w:val="006928E2"/>
    <w:rsid w:val="006A3794"/>
    <w:rsid w:val="006B4C44"/>
    <w:rsid w:val="00706294"/>
    <w:rsid w:val="0072676B"/>
    <w:rsid w:val="00750DFF"/>
    <w:rsid w:val="00755154"/>
    <w:rsid w:val="00770266"/>
    <w:rsid w:val="007751A9"/>
    <w:rsid w:val="00780E59"/>
    <w:rsid w:val="007829E0"/>
    <w:rsid w:val="00793645"/>
    <w:rsid w:val="007C5654"/>
    <w:rsid w:val="007E72B3"/>
    <w:rsid w:val="00800D0A"/>
    <w:rsid w:val="008370B2"/>
    <w:rsid w:val="008833E8"/>
    <w:rsid w:val="008A1697"/>
    <w:rsid w:val="008C4637"/>
    <w:rsid w:val="008F194B"/>
    <w:rsid w:val="00912BAD"/>
    <w:rsid w:val="00932424"/>
    <w:rsid w:val="00933918"/>
    <w:rsid w:val="00943FA3"/>
    <w:rsid w:val="00944FF8"/>
    <w:rsid w:val="00981CD4"/>
    <w:rsid w:val="009B2E24"/>
    <w:rsid w:val="009D3C2E"/>
    <w:rsid w:val="009E328E"/>
    <w:rsid w:val="009E71A4"/>
    <w:rsid w:val="00A32B90"/>
    <w:rsid w:val="00A53F2E"/>
    <w:rsid w:val="00A635E3"/>
    <w:rsid w:val="00A85300"/>
    <w:rsid w:val="00A93932"/>
    <w:rsid w:val="00A96B8F"/>
    <w:rsid w:val="00AF1E4A"/>
    <w:rsid w:val="00AF5662"/>
    <w:rsid w:val="00B14648"/>
    <w:rsid w:val="00B16F8E"/>
    <w:rsid w:val="00B34D82"/>
    <w:rsid w:val="00B35B17"/>
    <w:rsid w:val="00B41749"/>
    <w:rsid w:val="00B60F38"/>
    <w:rsid w:val="00B65B1E"/>
    <w:rsid w:val="00B72E9A"/>
    <w:rsid w:val="00B7635F"/>
    <w:rsid w:val="00BC5E1C"/>
    <w:rsid w:val="00BC5F35"/>
    <w:rsid w:val="00BD6725"/>
    <w:rsid w:val="00C26D32"/>
    <w:rsid w:val="00C44426"/>
    <w:rsid w:val="00C446E3"/>
    <w:rsid w:val="00C63D98"/>
    <w:rsid w:val="00C64D17"/>
    <w:rsid w:val="00CA5BAC"/>
    <w:rsid w:val="00CB298B"/>
    <w:rsid w:val="00D0592C"/>
    <w:rsid w:val="00D304DB"/>
    <w:rsid w:val="00D4784E"/>
    <w:rsid w:val="00D53190"/>
    <w:rsid w:val="00D6512E"/>
    <w:rsid w:val="00D74216"/>
    <w:rsid w:val="00DF59D6"/>
    <w:rsid w:val="00E14391"/>
    <w:rsid w:val="00E451A6"/>
    <w:rsid w:val="00E64207"/>
    <w:rsid w:val="00E65955"/>
    <w:rsid w:val="00E74AB5"/>
    <w:rsid w:val="00E91346"/>
    <w:rsid w:val="00EA5719"/>
    <w:rsid w:val="00F12034"/>
    <w:rsid w:val="00F35637"/>
    <w:rsid w:val="00F41E87"/>
    <w:rsid w:val="00F97D0E"/>
    <w:rsid w:val="00FD3712"/>
    <w:rsid w:val="00FE7A14"/>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customStyle="1" w:styleId="Default">
    <w:name w:val="Default"/>
    <w:rsid w:val="000A2996"/>
    <w:pPr>
      <w:autoSpaceDE w:val="0"/>
      <w:autoSpaceDN w:val="0"/>
      <w:adjustRightInd w:val="0"/>
    </w:pPr>
    <w:rPr>
      <w:rFonts w:ascii="STEInfoText-Bold" w:hAnsi="STEInfoText-Bold" w:cs="STEInfoText-Bold"/>
      <w:color w:val="000000"/>
      <w:sz w:val="24"/>
      <w:szCs w:val="24"/>
    </w:rPr>
  </w:style>
  <w:style w:type="paragraph" w:customStyle="1" w:styleId="Pa31">
    <w:name w:val="Pa31"/>
    <w:basedOn w:val="Default"/>
    <w:next w:val="Default"/>
    <w:uiPriority w:val="99"/>
    <w:rsid w:val="000A2996"/>
    <w:pPr>
      <w:spacing w:line="181" w:lineRule="atLeast"/>
    </w:pPr>
    <w:rPr>
      <w:rFonts w:cs="Times New Roman"/>
      <w:color w:val="auto"/>
    </w:rPr>
  </w:style>
  <w:style w:type="paragraph" w:customStyle="1" w:styleId="Pa13">
    <w:name w:val="Pa13"/>
    <w:basedOn w:val="Default"/>
    <w:next w:val="Default"/>
    <w:uiPriority w:val="99"/>
    <w:rsid w:val="000A2996"/>
    <w:pPr>
      <w:spacing w:line="181" w:lineRule="atLeast"/>
    </w:pPr>
    <w:rPr>
      <w:rFonts w:cs="Times New Roman"/>
      <w:color w:val="auto"/>
    </w:rPr>
  </w:style>
  <w:style w:type="paragraph" w:styleId="StandardWeb">
    <w:name w:val="Normal (Web)"/>
    <w:basedOn w:val="Standard"/>
    <w:uiPriority w:val="99"/>
    <w:semiHidden/>
    <w:unhideWhenUsed/>
    <w:rsid w:val="00CA5BAC"/>
    <w:pPr>
      <w:spacing w:before="100" w:beforeAutospacing="1" w:after="100" w:afterAutospacing="1"/>
    </w:pPr>
    <w:rPr>
      <w:lang w:eastAsia="de-CH"/>
    </w:rPr>
  </w:style>
  <w:style w:type="paragraph" w:customStyle="1" w:styleId="pf0">
    <w:name w:val="pf0"/>
    <w:basedOn w:val="Standard"/>
    <w:rsid w:val="000C28B9"/>
    <w:pPr>
      <w:spacing w:before="100" w:beforeAutospacing="1" w:after="100" w:afterAutospacing="1"/>
    </w:pPr>
    <w:rPr>
      <w:lang w:eastAsia="de-CH"/>
    </w:rPr>
  </w:style>
  <w:style w:type="character" w:customStyle="1" w:styleId="cf01">
    <w:name w:val="cf01"/>
    <w:basedOn w:val="Absatz-Standardschriftart"/>
    <w:rsid w:val="000C28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78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98522725">
      <w:bodyDiv w:val="1"/>
      <w:marLeft w:val="0"/>
      <w:marRight w:val="0"/>
      <w:marTop w:val="0"/>
      <w:marBottom w:val="0"/>
      <w:divBdr>
        <w:top w:val="none" w:sz="0" w:space="0" w:color="auto"/>
        <w:left w:val="none" w:sz="0" w:space="0" w:color="auto"/>
        <w:bottom w:val="none" w:sz="0" w:space="0" w:color="auto"/>
        <w:right w:val="none" w:sz="0" w:space="0" w:color="auto"/>
      </w:divBdr>
      <w:divsChild>
        <w:div w:id="2066565582">
          <w:marLeft w:val="0"/>
          <w:marRight w:val="0"/>
          <w:marTop w:val="0"/>
          <w:marBottom w:val="0"/>
          <w:divBdr>
            <w:top w:val="none" w:sz="0" w:space="0" w:color="auto"/>
            <w:left w:val="none" w:sz="0" w:space="0" w:color="auto"/>
            <w:bottom w:val="none" w:sz="0" w:space="0" w:color="auto"/>
            <w:right w:val="none" w:sz="0" w:space="0" w:color="auto"/>
          </w:divBdr>
          <w:divsChild>
            <w:div w:id="317927574">
              <w:marLeft w:val="-150"/>
              <w:marRight w:val="-150"/>
              <w:marTop w:val="0"/>
              <w:marBottom w:val="0"/>
              <w:divBdr>
                <w:top w:val="none" w:sz="0" w:space="0" w:color="auto"/>
                <w:left w:val="none" w:sz="0" w:space="0" w:color="auto"/>
                <w:bottom w:val="none" w:sz="0" w:space="0" w:color="auto"/>
                <w:right w:val="none" w:sz="0" w:space="0" w:color="auto"/>
              </w:divBdr>
              <w:divsChild>
                <w:div w:id="881748580">
                  <w:marLeft w:val="1625"/>
                  <w:marRight w:val="0"/>
                  <w:marTop w:val="0"/>
                  <w:marBottom w:val="0"/>
                  <w:divBdr>
                    <w:top w:val="none" w:sz="0" w:space="0" w:color="auto"/>
                    <w:left w:val="none" w:sz="0" w:space="0" w:color="auto"/>
                    <w:bottom w:val="none" w:sz="0" w:space="0" w:color="auto"/>
                    <w:right w:val="none" w:sz="0" w:space="0" w:color="auto"/>
                  </w:divBdr>
                  <w:divsChild>
                    <w:div w:id="16531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90194">
          <w:marLeft w:val="0"/>
          <w:marRight w:val="0"/>
          <w:marTop w:val="0"/>
          <w:marBottom w:val="0"/>
          <w:divBdr>
            <w:top w:val="none" w:sz="0" w:space="0" w:color="auto"/>
            <w:left w:val="none" w:sz="0" w:space="0" w:color="auto"/>
            <w:bottom w:val="none" w:sz="0" w:space="0" w:color="auto"/>
            <w:right w:val="none" w:sz="0" w:space="0" w:color="auto"/>
          </w:divBdr>
          <w:divsChild>
            <w:div w:id="1311865336">
              <w:marLeft w:val="-150"/>
              <w:marRight w:val="-150"/>
              <w:marTop w:val="0"/>
              <w:marBottom w:val="0"/>
              <w:divBdr>
                <w:top w:val="none" w:sz="0" w:space="0" w:color="auto"/>
                <w:left w:val="none" w:sz="0" w:space="0" w:color="auto"/>
                <w:bottom w:val="none" w:sz="0" w:space="0" w:color="auto"/>
                <w:right w:val="none" w:sz="0" w:space="0" w:color="auto"/>
              </w:divBdr>
              <w:divsChild>
                <w:div w:id="1311204261">
                  <w:marLeft w:val="1625"/>
                  <w:marRight w:val="0"/>
                  <w:marTop w:val="0"/>
                  <w:marBottom w:val="0"/>
                  <w:divBdr>
                    <w:top w:val="none" w:sz="0" w:space="0" w:color="auto"/>
                    <w:left w:val="none" w:sz="0" w:space="0" w:color="auto"/>
                    <w:bottom w:val="none" w:sz="0" w:space="0" w:color="auto"/>
                    <w:right w:val="none" w:sz="0" w:space="0" w:color="auto"/>
                  </w:divBdr>
                  <w:divsChild>
                    <w:div w:id="2023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0018">
          <w:marLeft w:val="0"/>
          <w:marRight w:val="0"/>
          <w:marTop w:val="0"/>
          <w:marBottom w:val="0"/>
          <w:divBdr>
            <w:top w:val="none" w:sz="0" w:space="0" w:color="auto"/>
            <w:left w:val="none" w:sz="0" w:space="0" w:color="auto"/>
            <w:bottom w:val="none" w:sz="0" w:space="0" w:color="auto"/>
            <w:right w:val="none" w:sz="0" w:space="0" w:color="auto"/>
          </w:divBdr>
          <w:divsChild>
            <w:div w:id="1427461216">
              <w:marLeft w:val="-150"/>
              <w:marRight w:val="-150"/>
              <w:marTop w:val="0"/>
              <w:marBottom w:val="0"/>
              <w:divBdr>
                <w:top w:val="none" w:sz="0" w:space="0" w:color="auto"/>
                <w:left w:val="none" w:sz="0" w:space="0" w:color="auto"/>
                <w:bottom w:val="none" w:sz="0" w:space="0" w:color="auto"/>
                <w:right w:val="none" w:sz="0" w:space="0" w:color="auto"/>
              </w:divBdr>
              <w:divsChild>
                <w:div w:id="1332758889">
                  <w:marLeft w:val="1625"/>
                  <w:marRight w:val="0"/>
                  <w:marTop w:val="0"/>
                  <w:marBottom w:val="0"/>
                  <w:divBdr>
                    <w:top w:val="none" w:sz="0" w:space="0" w:color="auto"/>
                    <w:left w:val="none" w:sz="0" w:space="0" w:color="auto"/>
                    <w:bottom w:val="none" w:sz="0" w:space="0" w:color="auto"/>
                    <w:right w:val="none" w:sz="0" w:space="0" w:color="auto"/>
                  </w:divBdr>
                  <w:divsChild>
                    <w:div w:id="955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9179">
      <w:bodyDiv w:val="1"/>
      <w:marLeft w:val="0"/>
      <w:marRight w:val="0"/>
      <w:marTop w:val="0"/>
      <w:marBottom w:val="0"/>
      <w:divBdr>
        <w:top w:val="none" w:sz="0" w:space="0" w:color="auto"/>
        <w:left w:val="none" w:sz="0" w:space="0" w:color="auto"/>
        <w:bottom w:val="none" w:sz="0" w:space="0" w:color="auto"/>
        <w:right w:val="none" w:sz="0" w:space="0" w:color="auto"/>
      </w:divBdr>
    </w:div>
    <w:div w:id="19652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2024-03-08T11:48:00Z</dcterms:created>
  <dcterms:modified xsi:type="dcterms:W3CDTF">2024-03-08T11:48:00Z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