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313C69C9"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DC2AA5" w:rsidRPr="00DC2AA5">
              <w:rPr>
                <w:rFonts w:ascii="STE Info Office" w:hAnsi="STE Info Office" w:cs="Arial"/>
                <w:noProof/>
                <w:sz w:val="18"/>
                <w:szCs w:val="18"/>
                <w:lang w:val="de-CH"/>
              </w:rPr>
              <w:t>24 janvier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56AB3DFF" w:rsidR="00D80773" w:rsidRDefault="002414A2" w:rsidP="00D80773">
      <w:pPr>
        <w:rPr>
          <w:rFonts w:ascii="STE Info Office" w:hAnsi="STE Info Office" w:cs="Arial"/>
          <w:b/>
          <w:sz w:val="26"/>
          <w:szCs w:val="26"/>
        </w:rPr>
      </w:pPr>
      <w:r>
        <w:rPr>
          <w:rFonts w:ascii="STE Info Office" w:hAnsi="STE Info Office"/>
          <w:b/>
          <w:sz w:val="26"/>
        </w:rPr>
        <w:t>Smart Home – Une solution de gestion de l’énergie qui a de l’avenir</w:t>
      </w:r>
    </w:p>
    <w:p w14:paraId="09E7D601" w14:textId="5688F3B5" w:rsidR="00D0592C" w:rsidRDefault="00D0592C" w:rsidP="00D0592C">
      <w:pPr>
        <w:tabs>
          <w:tab w:val="left" w:pos="1800"/>
          <w:tab w:val="left" w:pos="3720"/>
          <w:tab w:val="left" w:pos="5400"/>
          <w:tab w:val="left" w:pos="7080"/>
        </w:tabs>
        <w:rPr>
          <w:rFonts w:ascii="STE Info Office" w:hAnsi="STE Info Office" w:cs="Arial"/>
          <w:sz w:val="22"/>
          <w:szCs w:val="22"/>
        </w:rPr>
      </w:pPr>
    </w:p>
    <w:p w14:paraId="4558D058" w14:textId="1D5BA9B4" w:rsidR="00B81871" w:rsidRDefault="002414A2"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Couplage intelligent de la pompe à chaleur et du photovoltaïque</w:t>
      </w:r>
    </w:p>
    <w:p w14:paraId="3B008C97" w14:textId="1AA5ABE2" w:rsidR="000F127F" w:rsidRDefault="000F127F" w:rsidP="00D0592C">
      <w:pPr>
        <w:tabs>
          <w:tab w:val="left" w:pos="1800"/>
          <w:tab w:val="left" w:pos="3720"/>
          <w:tab w:val="left" w:pos="5400"/>
          <w:tab w:val="left" w:pos="7080"/>
        </w:tabs>
        <w:rPr>
          <w:rFonts w:ascii="STE Info Office" w:hAnsi="STE Info Office" w:cs="Arial"/>
          <w:sz w:val="22"/>
          <w:szCs w:val="22"/>
        </w:rPr>
      </w:pPr>
    </w:p>
    <w:p w14:paraId="1D90A0AA" w14:textId="54F2AB2A" w:rsidR="00F065AD" w:rsidRDefault="002414A2"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Qu’est-ce qui caractérise un système énergétique durable et orienté vers l’avenir dans votre propre </w:t>
      </w:r>
      <w:proofErr w:type="gramStart"/>
      <w:r>
        <w:rPr>
          <w:rFonts w:ascii="STE Info Office" w:hAnsi="STE Info Office"/>
          <w:sz w:val="22"/>
        </w:rPr>
        <w:t>maison?</w:t>
      </w:r>
      <w:proofErr w:type="gramEnd"/>
      <w:r>
        <w:rPr>
          <w:rFonts w:ascii="STE Info Office" w:hAnsi="STE Info Office"/>
          <w:sz w:val="22"/>
        </w:rPr>
        <w:t xml:space="preserve"> Le couplage de la pompe à chaleur avec le système photovoltaïque. En effet, le chauffage reste le plus gros consommateur d’énergie dans un bâtiment. L’objectif principal de la gestion de l’énergie devrait être de faire fonctionner ce système avec autant d’électricité autoproduite que possible. Cette association est une mesure efficace, et pas seulement dans la perspective de l’augmentation des coûts de chauffage et d’électricité. Augmenter la part d’autoconsommation a également un effet positif sur le taux d’autosuffisance. </w:t>
      </w:r>
    </w:p>
    <w:p w14:paraId="02D65FDD" w14:textId="77777777" w:rsidR="00F065AD" w:rsidRDefault="00F065AD" w:rsidP="00D0592C">
      <w:pPr>
        <w:tabs>
          <w:tab w:val="left" w:pos="1800"/>
          <w:tab w:val="left" w:pos="3720"/>
          <w:tab w:val="left" w:pos="5400"/>
          <w:tab w:val="left" w:pos="7080"/>
        </w:tabs>
        <w:rPr>
          <w:rFonts w:ascii="STE Info Office" w:hAnsi="STE Info Office" w:cs="Arial"/>
          <w:sz w:val="22"/>
          <w:szCs w:val="22"/>
        </w:rPr>
      </w:pPr>
    </w:p>
    <w:p w14:paraId="62056E0B" w14:textId="79DD3057" w:rsidR="006C31E3" w:rsidRDefault="00F065AD"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Mais le couplage des systèmes permet d’aller encore plus </w:t>
      </w:r>
      <w:proofErr w:type="gramStart"/>
      <w:r>
        <w:rPr>
          <w:rFonts w:ascii="STE Info Office" w:hAnsi="STE Info Office"/>
          <w:sz w:val="22"/>
        </w:rPr>
        <w:t>loin:</w:t>
      </w:r>
      <w:proofErr w:type="gramEnd"/>
      <w:r>
        <w:rPr>
          <w:rFonts w:ascii="STE Info Office" w:hAnsi="STE Info Office"/>
          <w:sz w:val="22"/>
        </w:rPr>
        <w:t xml:space="preserve"> D’une part, l’électricité photovoltaïque autoproduite peut alimenter directement la pompe à chaleur. D’autre part, l’énergie excédentaire peut être stockée thermiquement – par exemple dans un ballon d’eau chaude. Cela est possible grâce à des interfaces intelligentes telles que la norme SG-</w:t>
      </w:r>
      <w:proofErr w:type="spellStart"/>
      <w:r>
        <w:rPr>
          <w:rFonts w:ascii="STE Info Office" w:hAnsi="STE Info Office"/>
          <w:sz w:val="22"/>
        </w:rPr>
        <w:t>Ready</w:t>
      </w:r>
      <w:proofErr w:type="spellEnd"/>
      <w:r>
        <w:rPr>
          <w:rFonts w:ascii="STE Info Office" w:hAnsi="STE Info Office"/>
          <w:sz w:val="22"/>
        </w:rPr>
        <w:t xml:space="preserve">. </w:t>
      </w:r>
    </w:p>
    <w:p w14:paraId="10ECB6EF" w14:textId="30AD46D4" w:rsidR="00F065AD" w:rsidRDefault="00F065AD" w:rsidP="00D0592C">
      <w:pPr>
        <w:tabs>
          <w:tab w:val="left" w:pos="1800"/>
          <w:tab w:val="left" w:pos="3720"/>
          <w:tab w:val="left" w:pos="5400"/>
          <w:tab w:val="left" w:pos="7080"/>
        </w:tabs>
        <w:rPr>
          <w:rFonts w:ascii="STE Info Office" w:hAnsi="STE Info Office" w:cs="Arial"/>
          <w:sz w:val="22"/>
          <w:szCs w:val="22"/>
        </w:rPr>
      </w:pPr>
    </w:p>
    <w:p w14:paraId="4783D119" w14:textId="1C016D41" w:rsidR="00164014" w:rsidRDefault="00F065AD" w:rsidP="001B378D">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Une efficacité encore plus grande peut en outre être atteinte si les deux systèmes sont intégrés dans une gestion intelligente de l’énergie. Un tel gestionnaire d’énergie permet une commande, une régulation et une surveillance globales de l’ensemble des installations techniques du bâtiment et met en réseau les producteurs d’électricité avec les consommateurs d’électricité tels que la pompe à chaleur ou le véhicule électrique. Le gestionnaire d’énergie intègre également des données telles que les prévisions météorologiques et les besoins en chauffage du bâtiment. L’extension logicielle contrôle la pompe à chaleur et l’installation photovoltaïque via le réseau domestique par le biais de l’interface matérielle (par exemple la passerelle de service ISG de STIEBEL ELTRON). Cela permet de s’assurer que l’on utilise principalement sa propre électricité photovoltaïque pour produire de la chaleur. La gestion des flux d’énergie permet de maximiser l’autoconsommation et d’augmenter le degré d’autosuffisance. </w:t>
      </w:r>
    </w:p>
    <w:p w14:paraId="7BF77CA0" w14:textId="49BF4BD3" w:rsidR="00695F7C" w:rsidRDefault="00695F7C" w:rsidP="000F127F">
      <w:pPr>
        <w:tabs>
          <w:tab w:val="left" w:pos="1800"/>
          <w:tab w:val="left" w:pos="3720"/>
          <w:tab w:val="left" w:pos="5400"/>
          <w:tab w:val="left" w:pos="7080"/>
        </w:tabs>
        <w:rPr>
          <w:rFonts w:ascii="STE Info Office" w:hAnsi="STE Info Office" w:cs="Arial"/>
          <w:sz w:val="22"/>
          <w:szCs w:val="22"/>
        </w:rPr>
      </w:pPr>
    </w:p>
    <w:p w14:paraId="4ACCA848" w14:textId="2C3FCD16" w:rsidR="000A026F" w:rsidRDefault="000A026F"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En savoir </w:t>
      </w:r>
      <w:proofErr w:type="gramStart"/>
      <w:r>
        <w:rPr>
          <w:rFonts w:ascii="STE Info Office" w:hAnsi="STE Info Office"/>
          <w:sz w:val="22"/>
        </w:rPr>
        <w:t>plus?</w:t>
      </w:r>
      <w:proofErr w:type="gramEnd"/>
      <w:r>
        <w:rPr>
          <w:rFonts w:ascii="STE Info Office" w:hAnsi="STE Info Office"/>
          <w:sz w:val="22"/>
        </w:rPr>
        <w:t xml:space="preserve"> Vous trouverez de plus amples informations </w:t>
      </w:r>
      <w:proofErr w:type="gramStart"/>
      <w:r>
        <w:rPr>
          <w:rFonts w:ascii="STE Info Office" w:hAnsi="STE Info Office"/>
          <w:sz w:val="22"/>
        </w:rPr>
        <w:t>ici:</w:t>
      </w:r>
      <w:proofErr w:type="gramEnd"/>
      <w:r>
        <w:rPr>
          <w:rFonts w:ascii="STE Info Office" w:hAnsi="STE Info Office"/>
          <w:sz w:val="22"/>
        </w:rPr>
        <w:t xml:space="preserve"> </w:t>
      </w:r>
    </w:p>
    <w:p w14:paraId="26AB8522" w14:textId="1516B370" w:rsidR="000A026F" w:rsidRDefault="00DC2AA5" w:rsidP="000F127F">
      <w:pPr>
        <w:tabs>
          <w:tab w:val="left" w:pos="1800"/>
          <w:tab w:val="left" w:pos="3720"/>
          <w:tab w:val="left" w:pos="5400"/>
          <w:tab w:val="left" w:pos="7080"/>
        </w:tabs>
        <w:rPr>
          <w:rFonts w:ascii="STE Info Office" w:hAnsi="STE Info Office" w:cs="Arial"/>
          <w:sz w:val="22"/>
          <w:szCs w:val="22"/>
        </w:rPr>
      </w:pPr>
      <w:hyperlink r:id="rId8" w:history="1">
        <w:r w:rsidR="00D56292">
          <w:rPr>
            <w:rStyle w:val="Hyperlink"/>
            <w:rFonts w:ascii="STE Info Office" w:hAnsi="STE Info Office"/>
            <w:sz w:val="22"/>
          </w:rPr>
          <w:t>https://www.stiebel-eltron.ch/fr/page-d-accueil/produits-et-solutions/energies_renouvelables/regulation_gestiondelenergie.html</w:t>
        </w:r>
      </w:hyperlink>
    </w:p>
    <w:p w14:paraId="1093CD6D" w14:textId="77777777" w:rsidR="000A026F" w:rsidRDefault="000A026F" w:rsidP="000F127F">
      <w:pPr>
        <w:tabs>
          <w:tab w:val="left" w:pos="1800"/>
          <w:tab w:val="left" w:pos="3720"/>
          <w:tab w:val="left" w:pos="5400"/>
          <w:tab w:val="left" w:pos="7080"/>
        </w:tabs>
        <w:rPr>
          <w:rFonts w:ascii="STE Info Office" w:hAnsi="STE Info Office" w:cs="Arial"/>
          <w:sz w:val="22"/>
          <w:szCs w:val="22"/>
        </w:rPr>
      </w:pPr>
    </w:p>
    <w:p w14:paraId="04FC30C8" w14:textId="77777777" w:rsidR="00695F7C" w:rsidRDefault="00695F7C"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 xml:space="preserve">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est l’un des principaux distributeurs de produits </w:t>
      </w:r>
      <w:r>
        <w:rPr>
          <w:rFonts w:ascii="STE Info Office" w:hAnsi="STE Info Office"/>
          <w:sz w:val="22"/>
        </w:rPr>
        <w:lastRenderedPageBreak/>
        <w:t>dans le domaine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2E7DE2FB" w:rsidR="00D0592C" w:rsidRDefault="00D0592C" w:rsidP="00D0592C">
      <w:pPr>
        <w:spacing w:line="300" w:lineRule="atLeast"/>
        <w:ind w:right="83"/>
        <w:rPr>
          <w:rFonts w:ascii="STE Info Office" w:hAnsi="STE Info Office" w:cs="Arial"/>
          <w:sz w:val="22"/>
          <w:szCs w:val="22"/>
        </w:rPr>
      </w:pPr>
    </w:p>
    <w:p w14:paraId="377FE0BA" w14:textId="77777777" w:rsidR="008A249D" w:rsidRPr="007F44AE" w:rsidRDefault="008A249D"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DC2AA5"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DC2AA5"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DC2AA5"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DC2AA5"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DC2AA5"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28E14FE6" w:rsidR="008E6D4E" w:rsidRDefault="008A249D" w:rsidP="000F127F">
      <w:pPr>
        <w:pStyle w:val="Pressetext"/>
        <w:spacing w:after="0" w:line="300" w:lineRule="atLeast"/>
        <w:rPr>
          <w:rFonts w:ascii="STE Info Office" w:hAnsi="STE Info Office"/>
          <w:color w:val="auto"/>
          <w:sz w:val="18"/>
          <w:szCs w:val="18"/>
        </w:rPr>
      </w:pPr>
      <w:r>
        <w:rPr>
          <w:noProof/>
        </w:rPr>
        <w:drawing>
          <wp:inline distT="0" distB="0" distL="0" distR="0" wp14:anchorId="4D4A4B7E" wp14:editId="5A23C249">
            <wp:extent cx="1716405" cy="1144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4005BE1D" w14:textId="335A6914"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Smart Home – Une solution de gestion de l’énergie qui a de l’avenir</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DC2AA5"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DC2AA5"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DC2AA5"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DC2AA5"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DC2AA5"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432C" w14:textId="77777777" w:rsidR="00AC0CB0" w:rsidRDefault="00AC0CB0">
      <w:r>
        <w:separator/>
      </w:r>
    </w:p>
  </w:endnote>
  <w:endnote w:type="continuationSeparator" w:id="0">
    <w:p w14:paraId="312D5DA5" w14:textId="77777777" w:rsidR="00AC0CB0" w:rsidRDefault="00AC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1D820ABA" w14:textId="223CFC74" w:rsidR="0058190A" w:rsidRPr="00AC278F" w:rsidRDefault="0058190A" w:rsidP="00DC2AA5">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4DFF" w14:textId="77777777" w:rsidR="00AC0CB0" w:rsidRDefault="00AC0CB0">
      <w:r>
        <w:separator/>
      </w:r>
    </w:p>
  </w:footnote>
  <w:footnote w:type="continuationSeparator" w:id="0">
    <w:p w14:paraId="5789B0F3" w14:textId="77777777" w:rsidR="00AC0CB0" w:rsidRDefault="00AC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10"/>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51558"/>
    <w:rsid w:val="00072F65"/>
    <w:rsid w:val="000739D5"/>
    <w:rsid w:val="00082A70"/>
    <w:rsid w:val="00097EA4"/>
    <w:rsid w:val="000A026F"/>
    <w:rsid w:val="000F127F"/>
    <w:rsid w:val="000F18AD"/>
    <w:rsid w:val="00105AA6"/>
    <w:rsid w:val="001260A2"/>
    <w:rsid w:val="00164014"/>
    <w:rsid w:val="0016707C"/>
    <w:rsid w:val="0017132E"/>
    <w:rsid w:val="00182B42"/>
    <w:rsid w:val="00184118"/>
    <w:rsid w:val="001B378D"/>
    <w:rsid w:val="001C4317"/>
    <w:rsid w:val="001D01D9"/>
    <w:rsid w:val="001D7A02"/>
    <w:rsid w:val="001F6660"/>
    <w:rsid w:val="00202DFB"/>
    <w:rsid w:val="00204863"/>
    <w:rsid w:val="00233414"/>
    <w:rsid w:val="002414A2"/>
    <w:rsid w:val="00250EF2"/>
    <w:rsid w:val="002614A1"/>
    <w:rsid w:val="00266D2E"/>
    <w:rsid w:val="002860FA"/>
    <w:rsid w:val="00286627"/>
    <w:rsid w:val="002B3DA4"/>
    <w:rsid w:val="002C2D30"/>
    <w:rsid w:val="003227C4"/>
    <w:rsid w:val="003540F8"/>
    <w:rsid w:val="00357013"/>
    <w:rsid w:val="003771F7"/>
    <w:rsid w:val="00382954"/>
    <w:rsid w:val="00383146"/>
    <w:rsid w:val="003A4E01"/>
    <w:rsid w:val="003A7535"/>
    <w:rsid w:val="003C1129"/>
    <w:rsid w:val="00413C25"/>
    <w:rsid w:val="00494672"/>
    <w:rsid w:val="004C3A04"/>
    <w:rsid w:val="004F1341"/>
    <w:rsid w:val="0052365D"/>
    <w:rsid w:val="00534C9A"/>
    <w:rsid w:val="0054702E"/>
    <w:rsid w:val="00554C70"/>
    <w:rsid w:val="0058190A"/>
    <w:rsid w:val="005A598E"/>
    <w:rsid w:val="005B29AC"/>
    <w:rsid w:val="005C0533"/>
    <w:rsid w:val="005C737A"/>
    <w:rsid w:val="005E2E6D"/>
    <w:rsid w:val="005E4434"/>
    <w:rsid w:val="005F58B7"/>
    <w:rsid w:val="005F6771"/>
    <w:rsid w:val="00610587"/>
    <w:rsid w:val="00614E24"/>
    <w:rsid w:val="006158E5"/>
    <w:rsid w:val="006222ED"/>
    <w:rsid w:val="006928E2"/>
    <w:rsid w:val="00695F7C"/>
    <w:rsid w:val="006C31E3"/>
    <w:rsid w:val="00706294"/>
    <w:rsid w:val="00713BE4"/>
    <w:rsid w:val="00755154"/>
    <w:rsid w:val="007616C6"/>
    <w:rsid w:val="00770266"/>
    <w:rsid w:val="00780E59"/>
    <w:rsid w:val="007858CE"/>
    <w:rsid w:val="007877D3"/>
    <w:rsid w:val="00793645"/>
    <w:rsid w:val="007C5654"/>
    <w:rsid w:val="007E72B3"/>
    <w:rsid w:val="00800D0A"/>
    <w:rsid w:val="00801628"/>
    <w:rsid w:val="0084379A"/>
    <w:rsid w:val="00881D29"/>
    <w:rsid w:val="008833E8"/>
    <w:rsid w:val="00883618"/>
    <w:rsid w:val="0089696D"/>
    <w:rsid w:val="008A1697"/>
    <w:rsid w:val="008A249D"/>
    <w:rsid w:val="008C4637"/>
    <w:rsid w:val="008E6D4E"/>
    <w:rsid w:val="008F194B"/>
    <w:rsid w:val="00912BAD"/>
    <w:rsid w:val="00932424"/>
    <w:rsid w:val="00936422"/>
    <w:rsid w:val="00941E32"/>
    <w:rsid w:val="00943FA3"/>
    <w:rsid w:val="00944A38"/>
    <w:rsid w:val="00944FF8"/>
    <w:rsid w:val="00962AC6"/>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C0CB0"/>
    <w:rsid w:val="00AF1E4A"/>
    <w:rsid w:val="00AF5662"/>
    <w:rsid w:val="00AF63D7"/>
    <w:rsid w:val="00B117F9"/>
    <w:rsid w:val="00B14648"/>
    <w:rsid w:val="00B21D46"/>
    <w:rsid w:val="00B35B17"/>
    <w:rsid w:val="00B40688"/>
    <w:rsid w:val="00B550C3"/>
    <w:rsid w:val="00B60F38"/>
    <w:rsid w:val="00B72E9A"/>
    <w:rsid w:val="00B81871"/>
    <w:rsid w:val="00BC5E1C"/>
    <w:rsid w:val="00BC5F35"/>
    <w:rsid w:val="00BC6EF5"/>
    <w:rsid w:val="00BD6725"/>
    <w:rsid w:val="00C10756"/>
    <w:rsid w:val="00C26D32"/>
    <w:rsid w:val="00C44426"/>
    <w:rsid w:val="00C446E3"/>
    <w:rsid w:val="00C63D98"/>
    <w:rsid w:val="00C64D17"/>
    <w:rsid w:val="00C7351E"/>
    <w:rsid w:val="00CA11A4"/>
    <w:rsid w:val="00CB298B"/>
    <w:rsid w:val="00D00ADB"/>
    <w:rsid w:val="00D0592C"/>
    <w:rsid w:val="00D20589"/>
    <w:rsid w:val="00D304DB"/>
    <w:rsid w:val="00D32035"/>
    <w:rsid w:val="00D430B5"/>
    <w:rsid w:val="00D433F2"/>
    <w:rsid w:val="00D4784E"/>
    <w:rsid w:val="00D53190"/>
    <w:rsid w:val="00D56292"/>
    <w:rsid w:val="00D6512E"/>
    <w:rsid w:val="00D80773"/>
    <w:rsid w:val="00DB47F5"/>
    <w:rsid w:val="00DC2AA5"/>
    <w:rsid w:val="00E14391"/>
    <w:rsid w:val="00E451A6"/>
    <w:rsid w:val="00E519C1"/>
    <w:rsid w:val="00E64207"/>
    <w:rsid w:val="00E65955"/>
    <w:rsid w:val="00E747AE"/>
    <w:rsid w:val="00E91346"/>
    <w:rsid w:val="00EA5719"/>
    <w:rsid w:val="00F065AD"/>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paragraph" w:styleId="berarbeitung">
    <w:name w:val="Revision"/>
    <w:hidden/>
    <w:uiPriority w:val="99"/>
    <w:semiHidden/>
    <w:rsid w:val="00E519C1"/>
    <w:rPr>
      <w:sz w:val="24"/>
      <w:szCs w:val="24"/>
      <w:lang w:eastAsia="de-DE"/>
    </w:rPr>
  </w:style>
  <w:style w:type="character" w:styleId="BesuchterLink">
    <w:name w:val="FollowedHyperlink"/>
    <w:basedOn w:val="Absatz-Standardschriftart"/>
    <w:uiPriority w:val="99"/>
    <w:semiHidden/>
    <w:unhideWhenUsed/>
    <w:rsid w:val="00E51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regulation_gestiondelenergi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474</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44</cp:revision>
  <cp:lastPrinted>2008-01-04T13:00:00Z</cp:lastPrinted>
  <dcterms:created xsi:type="dcterms:W3CDTF">2022-05-20T10:05:00Z</dcterms:created>
  <dcterms:modified xsi:type="dcterms:W3CDTF">2023-01-24T08:06:00Z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